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A9" w:rsidRPr="00B40663" w:rsidRDefault="00F66AA9" w:rsidP="00B40663">
      <w:pPr>
        <w:spacing w:after="0" w:line="360" w:lineRule="auto"/>
        <w:jc w:val="center"/>
        <w:rPr>
          <w:rFonts w:ascii="Times New Roman" w:hAnsi="Times New Roman" w:cs="Times New Roman"/>
          <w:b/>
          <w:color w:val="000000" w:themeColor="text1"/>
          <w:sz w:val="28"/>
          <w:szCs w:val="28"/>
          <w:lang w:eastAsia="ru-RU"/>
        </w:rPr>
      </w:pPr>
      <w:r w:rsidRPr="00B40663">
        <w:rPr>
          <w:rFonts w:ascii="Times New Roman" w:hAnsi="Times New Roman" w:cs="Times New Roman"/>
          <w:b/>
          <w:color w:val="000000" w:themeColor="text1"/>
          <w:sz w:val="28"/>
          <w:szCs w:val="28"/>
          <w:lang w:eastAsia="ru-RU"/>
        </w:rPr>
        <w:t xml:space="preserve">ДОКЛАД </w:t>
      </w:r>
    </w:p>
    <w:p w:rsidR="00B40663" w:rsidRDefault="00C322BD" w:rsidP="00B40663">
      <w:pPr>
        <w:spacing w:after="0" w:line="360" w:lineRule="auto"/>
        <w:jc w:val="center"/>
        <w:rPr>
          <w:rFonts w:ascii="Times New Roman" w:hAnsi="Times New Roman" w:cs="Times New Roman"/>
          <w:b/>
          <w:color w:val="000000" w:themeColor="text1"/>
          <w:sz w:val="28"/>
          <w:szCs w:val="28"/>
          <w:lang w:eastAsia="ru-RU"/>
        </w:rPr>
      </w:pPr>
      <w:r w:rsidRPr="00B40663">
        <w:rPr>
          <w:rFonts w:ascii="Times New Roman" w:hAnsi="Times New Roman" w:cs="Times New Roman"/>
          <w:b/>
          <w:color w:val="000000" w:themeColor="text1"/>
          <w:sz w:val="28"/>
          <w:szCs w:val="28"/>
          <w:lang w:eastAsia="ru-RU"/>
        </w:rPr>
        <w:t xml:space="preserve"> главы администрации</w:t>
      </w:r>
      <w:r w:rsidR="00F66AA9" w:rsidRPr="00B40663">
        <w:rPr>
          <w:rFonts w:ascii="Times New Roman" w:hAnsi="Times New Roman" w:cs="Times New Roman"/>
          <w:b/>
          <w:color w:val="000000" w:themeColor="text1"/>
          <w:sz w:val="28"/>
          <w:szCs w:val="28"/>
          <w:lang w:eastAsia="ru-RU"/>
        </w:rPr>
        <w:t xml:space="preserve"> </w:t>
      </w:r>
      <w:r w:rsidRPr="00B40663">
        <w:rPr>
          <w:rFonts w:ascii="Times New Roman" w:hAnsi="Times New Roman" w:cs="Times New Roman"/>
          <w:b/>
          <w:color w:val="000000" w:themeColor="text1"/>
          <w:sz w:val="28"/>
          <w:szCs w:val="28"/>
          <w:lang w:eastAsia="ru-RU"/>
        </w:rPr>
        <w:t xml:space="preserve">городского округа город Октябрьский Республики Башкортостан </w:t>
      </w:r>
      <w:r w:rsidR="00F66AA9" w:rsidRPr="00B40663">
        <w:rPr>
          <w:rFonts w:ascii="Times New Roman" w:hAnsi="Times New Roman" w:cs="Times New Roman"/>
          <w:b/>
          <w:color w:val="000000" w:themeColor="text1"/>
          <w:sz w:val="28"/>
          <w:szCs w:val="28"/>
          <w:lang w:eastAsia="ru-RU"/>
        </w:rPr>
        <w:t>«О</w:t>
      </w:r>
      <w:r w:rsidRPr="00B40663">
        <w:rPr>
          <w:rFonts w:ascii="Times New Roman" w:hAnsi="Times New Roman" w:cs="Times New Roman"/>
          <w:b/>
          <w:color w:val="000000" w:themeColor="text1"/>
          <w:sz w:val="28"/>
          <w:szCs w:val="28"/>
          <w:lang w:eastAsia="ru-RU"/>
        </w:rPr>
        <w:t xml:space="preserve"> достигнутых значениях показателей для оценки эффективности деятельности органов местного самоуправления </w:t>
      </w:r>
      <w:r w:rsidR="00F66AA9" w:rsidRPr="00B40663">
        <w:rPr>
          <w:rFonts w:ascii="Times New Roman" w:hAnsi="Times New Roman" w:cs="Times New Roman"/>
          <w:b/>
          <w:color w:val="000000" w:themeColor="text1"/>
          <w:sz w:val="28"/>
          <w:szCs w:val="28"/>
          <w:lang w:eastAsia="ru-RU"/>
        </w:rPr>
        <w:t xml:space="preserve">городского округа город Октябрьский Республики Башкортостан </w:t>
      </w:r>
    </w:p>
    <w:p w:rsidR="00C322BD" w:rsidRPr="00B40663" w:rsidRDefault="00C322BD" w:rsidP="00B40663">
      <w:pPr>
        <w:spacing w:after="0" w:line="360" w:lineRule="auto"/>
        <w:jc w:val="center"/>
        <w:rPr>
          <w:rFonts w:ascii="Times New Roman" w:hAnsi="Times New Roman" w:cs="Times New Roman"/>
          <w:b/>
          <w:color w:val="000000" w:themeColor="text1"/>
          <w:sz w:val="28"/>
          <w:szCs w:val="28"/>
          <w:lang w:eastAsia="ru-RU"/>
        </w:rPr>
      </w:pPr>
      <w:r w:rsidRPr="00B40663">
        <w:rPr>
          <w:rFonts w:ascii="Times New Roman" w:hAnsi="Times New Roman" w:cs="Times New Roman"/>
          <w:b/>
          <w:color w:val="000000" w:themeColor="text1"/>
          <w:sz w:val="28"/>
          <w:szCs w:val="28"/>
          <w:lang w:eastAsia="ru-RU"/>
        </w:rPr>
        <w:t>за 201</w:t>
      </w:r>
      <w:r w:rsidR="00D96588" w:rsidRPr="00B40663">
        <w:rPr>
          <w:rFonts w:ascii="Times New Roman" w:hAnsi="Times New Roman" w:cs="Times New Roman"/>
          <w:b/>
          <w:color w:val="000000" w:themeColor="text1"/>
          <w:sz w:val="28"/>
          <w:szCs w:val="28"/>
          <w:lang w:eastAsia="ru-RU"/>
        </w:rPr>
        <w:t>8</w:t>
      </w:r>
      <w:r w:rsidRPr="00B40663">
        <w:rPr>
          <w:rFonts w:ascii="Times New Roman" w:hAnsi="Times New Roman" w:cs="Times New Roman"/>
          <w:b/>
          <w:color w:val="000000" w:themeColor="text1"/>
          <w:sz w:val="28"/>
          <w:szCs w:val="28"/>
          <w:lang w:eastAsia="ru-RU"/>
        </w:rPr>
        <w:t xml:space="preserve"> год</w:t>
      </w:r>
      <w:r w:rsidR="00F66AA9" w:rsidRPr="00B40663">
        <w:rPr>
          <w:rFonts w:ascii="Times New Roman" w:hAnsi="Times New Roman" w:cs="Times New Roman"/>
          <w:b/>
          <w:color w:val="000000" w:themeColor="text1"/>
          <w:sz w:val="28"/>
          <w:szCs w:val="28"/>
          <w:lang w:eastAsia="ru-RU"/>
        </w:rPr>
        <w:t xml:space="preserve"> и их планируемых значениях на 3-летний период»</w:t>
      </w:r>
    </w:p>
    <w:p w:rsidR="00F66AA9" w:rsidRPr="00B40663" w:rsidRDefault="00F66AA9" w:rsidP="00B40663">
      <w:pPr>
        <w:spacing w:after="0" w:line="360" w:lineRule="auto"/>
        <w:jc w:val="center"/>
        <w:rPr>
          <w:rFonts w:ascii="Times New Roman" w:hAnsi="Times New Roman" w:cs="Times New Roman"/>
          <w:b/>
          <w:color w:val="000000" w:themeColor="text1"/>
          <w:sz w:val="28"/>
          <w:szCs w:val="28"/>
          <w:lang w:eastAsia="ru-RU"/>
        </w:rPr>
      </w:pPr>
    </w:p>
    <w:p w:rsidR="00C322BD" w:rsidRPr="00B40663" w:rsidRDefault="009C09DF" w:rsidP="00B40663">
      <w:pPr>
        <w:spacing w:after="0" w:line="360" w:lineRule="auto"/>
        <w:jc w:val="center"/>
        <w:rPr>
          <w:rFonts w:ascii="Times New Roman" w:eastAsia="Times New Roman" w:hAnsi="Times New Roman" w:cs="Times New Roman"/>
          <w:b/>
          <w:color w:val="000000" w:themeColor="text1"/>
          <w:sz w:val="28"/>
          <w:szCs w:val="28"/>
          <w:lang w:eastAsia="ru-RU"/>
        </w:rPr>
      </w:pPr>
      <w:r w:rsidRPr="00B40663">
        <w:rPr>
          <w:rFonts w:ascii="Times New Roman" w:eastAsia="Times New Roman" w:hAnsi="Times New Roman" w:cs="Times New Roman"/>
          <w:b/>
          <w:color w:val="000000" w:themeColor="text1"/>
          <w:sz w:val="28"/>
          <w:szCs w:val="28"/>
          <w:lang w:eastAsia="ru-RU"/>
        </w:rPr>
        <w:t>Введение</w:t>
      </w:r>
    </w:p>
    <w:p w:rsidR="009C09DF" w:rsidRPr="00B40663" w:rsidRDefault="009F75BB" w:rsidP="00B40663">
      <w:pPr>
        <w:pStyle w:val="a7"/>
        <w:spacing w:before="0" w:beforeAutospacing="0" w:after="0" w:afterAutospacing="0" w:line="360" w:lineRule="auto"/>
        <w:ind w:firstLine="709"/>
        <w:jc w:val="both"/>
        <w:rPr>
          <w:sz w:val="28"/>
          <w:szCs w:val="28"/>
        </w:rPr>
      </w:pPr>
      <w:r w:rsidRPr="00B40663">
        <w:rPr>
          <w:sz w:val="28"/>
          <w:szCs w:val="28"/>
        </w:rPr>
        <w:t>Доклад подготовлен</w:t>
      </w:r>
      <w:r w:rsidR="009C09DF" w:rsidRPr="00B40663">
        <w:rPr>
          <w:sz w:val="28"/>
          <w:szCs w:val="28"/>
        </w:rPr>
        <w:t xml:space="preserve"> во исполнение Указа Президента Российской Федерации от 28 апреля 2008 </w:t>
      </w:r>
      <w:r w:rsidRPr="00B40663">
        <w:rPr>
          <w:sz w:val="28"/>
          <w:szCs w:val="28"/>
        </w:rPr>
        <w:t>года №</w:t>
      </w:r>
      <w:r w:rsidR="009C09DF" w:rsidRPr="00B40663">
        <w:rPr>
          <w:sz w:val="28"/>
          <w:szCs w:val="28"/>
        </w:rPr>
        <w:t xml:space="preserve"> 607 «Об оценке эффективности деятельности органов местного самоуправления городских округов и муниципальных районов»</w:t>
      </w:r>
      <w:r w:rsidR="00193FB7" w:rsidRPr="00B40663">
        <w:rPr>
          <w:sz w:val="28"/>
          <w:szCs w:val="28"/>
        </w:rPr>
        <w:t>, Указа Главы Республики Башкортостан от 4 апреля 2016 года №УГ-72 «Об оценке эффективности деятельности органов местного самоуправления Республики Башкортостан»</w:t>
      </w:r>
      <w:r w:rsidR="009C09DF" w:rsidRPr="00B40663">
        <w:rPr>
          <w:sz w:val="28"/>
          <w:szCs w:val="28"/>
        </w:rPr>
        <w:t>.</w:t>
      </w:r>
    </w:p>
    <w:p w:rsidR="009C09DF" w:rsidRPr="00B40663" w:rsidRDefault="009C09DF" w:rsidP="00B40663">
      <w:pPr>
        <w:pStyle w:val="a7"/>
        <w:spacing w:before="0" w:beforeAutospacing="0" w:after="0" w:afterAutospacing="0" w:line="360" w:lineRule="auto"/>
        <w:ind w:firstLine="709"/>
        <w:jc w:val="both"/>
        <w:rPr>
          <w:sz w:val="28"/>
          <w:szCs w:val="28"/>
        </w:rPr>
      </w:pPr>
      <w:r w:rsidRPr="00B40663">
        <w:rPr>
          <w:sz w:val="28"/>
          <w:szCs w:val="28"/>
        </w:rPr>
        <w:t xml:space="preserve">Заполнение табличной формы и составление пояснительной записки (текстовой части) осуществлялось на основе </w:t>
      </w:r>
      <w:r w:rsidR="00193FB7" w:rsidRPr="00B40663">
        <w:rPr>
          <w:sz w:val="28"/>
          <w:szCs w:val="28"/>
        </w:rPr>
        <w:t>данных структурных подразделений</w:t>
      </w:r>
      <w:r w:rsidRPr="00B40663">
        <w:rPr>
          <w:sz w:val="28"/>
          <w:szCs w:val="28"/>
        </w:rPr>
        <w:t xml:space="preserve"> администрации город</w:t>
      </w:r>
      <w:r w:rsidR="00193FB7" w:rsidRPr="00B40663">
        <w:rPr>
          <w:sz w:val="28"/>
          <w:szCs w:val="28"/>
        </w:rPr>
        <w:t>ского округа</w:t>
      </w:r>
      <w:r w:rsidRPr="00B40663">
        <w:rPr>
          <w:sz w:val="28"/>
          <w:szCs w:val="28"/>
        </w:rPr>
        <w:t>,</w:t>
      </w:r>
      <w:r w:rsidR="00193FB7" w:rsidRPr="00B40663">
        <w:rPr>
          <w:sz w:val="28"/>
          <w:szCs w:val="28"/>
        </w:rPr>
        <w:t xml:space="preserve"> организаций, предприятий, расположенных на территории городского округа,</w:t>
      </w:r>
      <w:r w:rsidRPr="00B40663">
        <w:rPr>
          <w:sz w:val="28"/>
          <w:szCs w:val="28"/>
        </w:rPr>
        <w:t xml:space="preserve"> статистической информации Территориального органа Федеральной службы государственной статистики по </w:t>
      </w:r>
      <w:r w:rsidR="00193FB7" w:rsidRPr="00B40663">
        <w:rPr>
          <w:sz w:val="28"/>
          <w:szCs w:val="28"/>
        </w:rPr>
        <w:t>Республике Башкортостан</w:t>
      </w:r>
      <w:r w:rsidRPr="00B40663">
        <w:rPr>
          <w:sz w:val="28"/>
          <w:szCs w:val="28"/>
        </w:rPr>
        <w:t>.</w:t>
      </w:r>
    </w:p>
    <w:p w:rsidR="005A0CA0" w:rsidRPr="00B40663" w:rsidRDefault="005A0CA0" w:rsidP="00B40663">
      <w:pPr>
        <w:autoSpaceDE w:val="0"/>
        <w:autoSpaceDN w:val="0"/>
        <w:adjustRightInd w:val="0"/>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Социально-экономическое развитие городского округа в 2018 году характеризуется позитивными процессами в реальном секторе экономики и социальной сфере. Продолжена реализация ряда крупных инвестиционных проектов, возросли объемы ввода жилья. Обеспечена устойчивая работа объектов коммунального хозяйства и муниципальных учреждений социальной сферы. В полном объеме осуществлялось финансирование расходов, связанных с выплатой заработной платы, социальным обеспечением населения. </w:t>
      </w:r>
    </w:p>
    <w:p w:rsidR="005A0CA0" w:rsidRPr="00B40663" w:rsidRDefault="005A0CA0" w:rsidP="00B40663">
      <w:pPr>
        <w:pStyle w:val="a7"/>
        <w:spacing w:before="0" w:beforeAutospacing="0" w:after="0" w:afterAutospacing="0" w:line="360" w:lineRule="auto"/>
        <w:ind w:firstLine="709"/>
        <w:jc w:val="both"/>
        <w:rPr>
          <w:sz w:val="28"/>
          <w:szCs w:val="28"/>
        </w:rPr>
      </w:pPr>
      <w:r w:rsidRPr="00B40663">
        <w:rPr>
          <w:sz w:val="28"/>
          <w:szCs w:val="28"/>
        </w:rPr>
        <w:t xml:space="preserve">Оборот организаций по полному кругу хозяйствующих субъектов городского округа за 2018 год составил 44,7 млн. рублей с приростом 0,3% (в действующих ценах) к 2017 году. </w:t>
      </w:r>
    </w:p>
    <w:p w:rsidR="005A0CA0" w:rsidRPr="00B40663" w:rsidRDefault="005A0CA0"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lastRenderedPageBreak/>
        <w:t xml:space="preserve">Наибольший удельный вес – 61,8% (27,6 млрд. рублей) – приходится на промышленное производство, представленное добычей полезных ископаемых, обрабатывающим производством, а также обеспечением электрической энергией, газом и паром, водоснабжением, водоотведением, организацией сбора и утилизацией отходов. </w:t>
      </w:r>
    </w:p>
    <w:p w:rsidR="005A0CA0" w:rsidRPr="00B40663" w:rsidRDefault="005A0CA0" w:rsidP="00B40663">
      <w:pPr>
        <w:pStyle w:val="a7"/>
        <w:spacing w:before="0" w:beforeAutospacing="0" w:after="0" w:afterAutospacing="0" w:line="360" w:lineRule="auto"/>
        <w:ind w:firstLine="709"/>
        <w:jc w:val="both"/>
        <w:rPr>
          <w:sz w:val="28"/>
          <w:szCs w:val="28"/>
        </w:rPr>
      </w:pPr>
      <w:r w:rsidRPr="00B40663">
        <w:rPr>
          <w:sz w:val="28"/>
          <w:szCs w:val="28"/>
        </w:rPr>
        <w:t xml:space="preserve">Строительство занимает 3,04% от всего оборота организаций (1,36 млрд. рублей), торговля – 21,4% (9,55 млрд.  рублей), транспортировка и хранение   – 3,1% (1,38 млрд. рублей). Около 3,7% приходится на деятельность по операциям с недвижимым имуществом, арендой и предоставлением услуг. </w:t>
      </w:r>
    </w:p>
    <w:p w:rsidR="005A0CA0" w:rsidRPr="00B40663" w:rsidRDefault="005A0CA0"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Объем отгруженных товаров собственного производства, выполненных работ и оказанных услуг собственными силами составил 33,9 млрд. рублей или 103,8% к предыдущему году в действующих ценах.</w:t>
      </w:r>
    </w:p>
    <w:p w:rsidR="005A0CA0" w:rsidRPr="00B40663" w:rsidRDefault="005A0CA0"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bCs/>
          <w:sz w:val="28"/>
          <w:szCs w:val="28"/>
        </w:rPr>
        <w:t xml:space="preserve">Ведущим фактором экономической стабильности остается промышленное производство, </w:t>
      </w:r>
      <w:r w:rsidRPr="00B40663">
        <w:rPr>
          <w:rFonts w:ascii="Times New Roman" w:hAnsi="Times New Roman" w:cs="Times New Roman"/>
          <w:sz w:val="28"/>
          <w:szCs w:val="28"/>
        </w:rPr>
        <w:t xml:space="preserve">занимающее 77,1 % в объеме отгруженной продукции городского округа по крупным и средним предприятиям. </w:t>
      </w:r>
    </w:p>
    <w:p w:rsidR="005A0CA0" w:rsidRPr="00B40663" w:rsidRDefault="005A0CA0" w:rsidP="00B40663">
      <w:pPr>
        <w:pStyle w:val="af"/>
        <w:spacing w:after="0" w:line="360" w:lineRule="auto"/>
        <w:ind w:left="0"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Промышленными предприятиями городского округа отгружено товаров собственного производства, выполнено работ и услуг собственными силами на сумму 25 376,7 млн. рублей (96,1% к уровню 2017 года), в том числе по отраслям: </w:t>
      </w:r>
    </w:p>
    <w:p w:rsidR="005A0CA0" w:rsidRPr="00B40663" w:rsidRDefault="005A0CA0"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 обрабатывающие производства – 14 723,7 млн. рублей </w:t>
      </w:r>
      <w:bookmarkStart w:id="0" w:name="_Hlk521528066"/>
      <w:r w:rsidRPr="00B40663">
        <w:rPr>
          <w:rFonts w:ascii="Times New Roman" w:hAnsi="Times New Roman" w:cs="Times New Roman"/>
          <w:sz w:val="28"/>
          <w:szCs w:val="28"/>
        </w:rPr>
        <w:t>(87,0% к прошлому году);</w:t>
      </w:r>
      <w:bookmarkEnd w:id="0"/>
    </w:p>
    <w:p w:rsidR="005A0CA0" w:rsidRPr="00B40663" w:rsidRDefault="005A0CA0"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добыча полезных ископаемых – 7 347,5 млн. рублей (123,5%);</w:t>
      </w:r>
    </w:p>
    <w:p w:rsidR="005A0CA0" w:rsidRPr="00B40663" w:rsidRDefault="005A0CA0"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w:t>
      </w:r>
      <w:r w:rsidR="00B40663" w:rsidRPr="00B40663">
        <w:rPr>
          <w:rFonts w:ascii="Times New Roman" w:hAnsi="Times New Roman" w:cs="Times New Roman"/>
          <w:sz w:val="28"/>
          <w:szCs w:val="28"/>
        </w:rPr>
        <w:t xml:space="preserve"> </w:t>
      </w:r>
      <w:r w:rsidRPr="00B40663">
        <w:rPr>
          <w:rFonts w:ascii="Times New Roman" w:hAnsi="Times New Roman" w:cs="Times New Roman"/>
          <w:sz w:val="28"/>
          <w:szCs w:val="28"/>
        </w:rPr>
        <w:t xml:space="preserve">обеспечение электрической энергией, газом и паром; кондиционирование воздуха – 2 967,5 млн. рублей (91,9% к прошлому году). </w:t>
      </w:r>
    </w:p>
    <w:p w:rsidR="005A0CA0" w:rsidRPr="00B40663" w:rsidRDefault="005A0CA0"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sz w:val="28"/>
          <w:szCs w:val="28"/>
          <w:lang w:eastAsia="ru-RU"/>
        </w:rPr>
        <w:t>В январе – декабре 2018 года на развитие экономики и социальной сферы за счет всех источников финансирования по городскому округу направлено 2097,2 млн. рублей инвестиций в основной капитал, что меньше, чем в январе – декабре 2017 года на 8,9 %.  Объем инвестиций в основной капитал на душу населения за январь - декабрь 2018 года уменьшился относительно соответствующего периода прошлого года с 18554 рублей до 18396 рублей.</w:t>
      </w:r>
    </w:p>
    <w:p w:rsidR="005A0CA0" w:rsidRPr="00B40663" w:rsidRDefault="005A0CA0"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hAnsi="Times New Roman" w:cs="Times New Roman"/>
          <w:sz w:val="28"/>
          <w:szCs w:val="28"/>
        </w:rPr>
        <w:lastRenderedPageBreak/>
        <w:t xml:space="preserve">В течение 2018 года предпринимателями реализованы следующие инвестиционные проекты:  лаборатория ООО «Мясокомбинат «Золотой Рог» (объем инвестиций 1,6 млн. рублей), здание стоматологической клиники и кабинета адвокатской деятельности (6,1 млн. рублей), склад строительных материалов по ул. Космонавтов (3,9 млн. рублей), блочно-модульная котельная на территории ООО НПФ «Горизонт» (10,5млн. рублей), автомобильная мойка самообслуживания по ул. Кооперативная (7,5млн. рублей), административное здание с гаражом по ул. Космонавтов (17,0 млн. рублей), здание метрологической лаборатории ООО НПФ «ВНИИГИС-ЗТК» (1,5 млн. рублей).  </w:t>
      </w:r>
    </w:p>
    <w:p w:rsidR="003D5200" w:rsidRPr="00B40663" w:rsidRDefault="003D5200" w:rsidP="00B40663">
      <w:pPr>
        <w:pStyle w:val="a7"/>
        <w:spacing w:before="0" w:beforeAutospacing="0" w:after="0" w:afterAutospacing="0" w:line="360" w:lineRule="auto"/>
        <w:ind w:firstLine="709"/>
        <w:jc w:val="both"/>
        <w:rPr>
          <w:color w:val="000000" w:themeColor="text1"/>
          <w:sz w:val="28"/>
          <w:szCs w:val="28"/>
        </w:rPr>
      </w:pPr>
      <w:r w:rsidRPr="00B40663">
        <w:rPr>
          <w:color w:val="000000" w:themeColor="text1"/>
          <w:sz w:val="28"/>
          <w:szCs w:val="28"/>
        </w:rPr>
        <w:t xml:space="preserve">Строительная отрасль вносит существенный вклад в конкурентоспособность и развитие экономики городского округа. </w:t>
      </w:r>
    </w:p>
    <w:p w:rsidR="003D5200" w:rsidRPr="00B40663" w:rsidRDefault="003D5200" w:rsidP="00B4066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40663">
        <w:rPr>
          <w:rFonts w:ascii="Times New Roman" w:hAnsi="Times New Roman" w:cs="Times New Roman"/>
          <w:bCs/>
          <w:color w:val="000000" w:themeColor="text1"/>
          <w:sz w:val="28"/>
          <w:szCs w:val="28"/>
        </w:rPr>
        <w:t>Жилищное строительство</w:t>
      </w:r>
      <w:r w:rsidRPr="00B40663">
        <w:rPr>
          <w:rFonts w:ascii="Times New Roman" w:hAnsi="Times New Roman" w:cs="Times New Roman"/>
          <w:color w:val="000000" w:themeColor="text1"/>
          <w:sz w:val="28"/>
          <w:szCs w:val="28"/>
        </w:rPr>
        <w:t xml:space="preserve"> является локомотивом строительной отрасли.  </w:t>
      </w:r>
    </w:p>
    <w:p w:rsidR="005A0CA0" w:rsidRPr="00B40663" w:rsidRDefault="005A0CA0" w:rsidP="00B40663">
      <w:pPr>
        <w:pStyle w:val="a7"/>
        <w:spacing w:before="0" w:beforeAutospacing="0" w:after="0" w:afterAutospacing="0" w:line="360" w:lineRule="auto"/>
        <w:ind w:firstLine="709"/>
        <w:jc w:val="both"/>
        <w:rPr>
          <w:sz w:val="28"/>
          <w:szCs w:val="28"/>
        </w:rPr>
      </w:pPr>
      <w:r w:rsidRPr="00B40663">
        <w:rPr>
          <w:sz w:val="28"/>
          <w:szCs w:val="28"/>
        </w:rPr>
        <w:t xml:space="preserve">В январе - декабре 2018 года в городском округе отмечается рост объемов жилищного строительства – как частных, так и многоквартирных домов. За отчетный год организациями всех форм собственности, а также индивидуальными застройщиками построено 797 благоустроенных квартир общей площадью 55878 кв. м, что на 3,6% больше, чем за 2017 год. </w:t>
      </w:r>
    </w:p>
    <w:p w:rsidR="005A0CA0" w:rsidRPr="00B40663" w:rsidRDefault="005A0CA0" w:rsidP="00B40663">
      <w:pPr>
        <w:pStyle w:val="a7"/>
        <w:spacing w:before="0" w:beforeAutospacing="0" w:after="0" w:afterAutospacing="0" w:line="360" w:lineRule="auto"/>
        <w:ind w:firstLine="709"/>
        <w:jc w:val="both"/>
        <w:rPr>
          <w:b/>
          <w:sz w:val="28"/>
          <w:szCs w:val="28"/>
        </w:rPr>
      </w:pPr>
      <w:r w:rsidRPr="00B40663">
        <w:rPr>
          <w:sz w:val="28"/>
          <w:szCs w:val="28"/>
        </w:rPr>
        <w:t>Индивидуальными застройщиками введено 26838 кв. м жилых домов, что составило 48,0% от общего ввода жилья по городскому округу и 111,1% - к уровню прошлого года.</w:t>
      </w:r>
    </w:p>
    <w:p w:rsidR="005A0CA0" w:rsidRPr="00B40663" w:rsidRDefault="005A0CA0" w:rsidP="00B40663">
      <w:pPr>
        <w:pStyle w:val="a7"/>
        <w:spacing w:before="0" w:beforeAutospacing="0" w:after="0" w:afterAutospacing="0" w:line="360" w:lineRule="auto"/>
        <w:ind w:firstLine="709"/>
        <w:jc w:val="both"/>
        <w:rPr>
          <w:sz w:val="28"/>
          <w:szCs w:val="28"/>
        </w:rPr>
      </w:pPr>
      <w:r w:rsidRPr="00B40663">
        <w:rPr>
          <w:sz w:val="28"/>
          <w:szCs w:val="28"/>
        </w:rPr>
        <w:t>На 1000 человек населения построено 490,0 кв. м жилья (справочно: 2017 год – 473,4 кв. м).</w:t>
      </w:r>
    </w:p>
    <w:p w:rsidR="005A0CA0" w:rsidRPr="00B40663" w:rsidRDefault="005A0CA0" w:rsidP="00B40663">
      <w:pPr>
        <w:pStyle w:val="a20"/>
        <w:spacing w:before="0" w:beforeAutospacing="0" w:after="0" w:afterAutospacing="0" w:line="360" w:lineRule="auto"/>
        <w:ind w:firstLine="709"/>
        <w:jc w:val="both"/>
        <w:rPr>
          <w:sz w:val="28"/>
          <w:szCs w:val="28"/>
        </w:rPr>
      </w:pPr>
      <w:r w:rsidRPr="00B40663">
        <w:rPr>
          <w:sz w:val="28"/>
          <w:szCs w:val="28"/>
        </w:rPr>
        <w:t>Оборот розничной торговли (по полному кругу предприятий и организаций) за 2018 год составил 34,5 млрд. рублей или 102,5 % (в сопоставимых ценах) к прошлому году.</w:t>
      </w:r>
    </w:p>
    <w:p w:rsidR="005A0CA0" w:rsidRPr="00B40663" w:rsidRDefault="005A0CA0" w:rsidP="00B40663">
      <w:pPr>
        <w:pStyle w:val="a20"/>
        <w:spacing w:before="0" w:beforeAutospacing="0" w:after="0" w:afterAutospacing="0" w:line="360" w:lineRule="auto"/>
        <w:ind w:firstLine="709"/>
        <w:jc w:val="both"/>
        <w:rPr>
          <w:sz w:val="28"/>
          <w:szCs w:val="28"/>
        </w:rPr>
      </w:pPr>
      <w:r w:rsidRPr="00B40663">
        <w:rPr>
          <w:sz w:val="28"/>
          <w:szCs w:val="28"/>
        </w:rPr>
        <w:t>Оборот общественного питания (по полному кругу предприятий и организаций) за январь – декабрь 2018 года составил 1,88 млрд. рублей, или 101,5 % в сопоставимых ценах относительно 2017 года.</w:t>
      </w:r>
    </w:p>
    <w:p w:rsidR="005A0CA0" w:rsidRPr="00B40663" w:rsidRDefault="005A0CA0" w:rsidP="00B40663">
      <w:pPr>
        <w:pStyle w:val="a20"/>
        <w:spacing w:before="0" w:beforeAutospacing="0" w:after="0" w:afterAutospacing="0" w:line="360" w:lineRule="auto"/>
        <w:ind w:firstLine="709"/>
        <w:jc w:val="both"/>
        <w:rPr>
          <w:sz w:val="28"/>
          <w:szCs w:val="28"/>
        </w:rPr>
      </w:pPr>
      <w:r w:rsidRPr="00B40663">
        <w:rPr>
          <w:sz w:val="28"/>
          <w:szCs w:val="28"/>
        </w:rPr>
        <w:t xml:space="preserve">По состоянию на 01 января 2019 года в городском округе действуют 940 предприятий торговли: 203 предприятия общественного питания на 19246 </w:t>
      </w:r>
      <w:r w:rsidRPr="00B40663">
        <w:rPr>
          <w:sz w:val="28"/>
          <w:szCs w:val="28"/>
        </w:rPr>
        <w:lastRenderedPageBreak/>
        <w:t>посадочных мест, 10 торговых комплексов, 1 рынок, 16 торговых центров, 9 автосалонов, 191 продовольственный магазин, 8 смешанных торговых центров, 382 непродовольственных магазина, 120 предприятий мелкой розницы.</w:t>
      </w:r>
    </w:p>
    <w:p w:rsidR="005A0CA0" w:rsidRPr="00B40663" w:rsidRDefault="005A0CA0" w:rsidP="00B40663">
      <w:pPr>
        <w:pStyle w:val="a7"/>
        <w:spacing w:before="0" w:beforeAutospacing="0" w:after="0" w:afterAutospacing="0" w:line="360" w:lineRule="auto"/>
        <w:ind w:firstLine="709"/>
        <w:jc w:val="both"/>
        <w:rPr>
          <w:sz w:val="28"/>
          <w:szCs w:val="28"/>
        </w:rPr>
      </w:pPr>
      <w:r w:rsidRPr="00B40663">
        <w:rPr>
          <w:sz w:val="28"/>
          <w:szCs w:val="28"/>
        </w:rPr>
        <w:t>Общая площадь предприятий торговли за 2018 год увеличилась на 11,2 тыс. кв. метров и составила 317,5 тыс. кв. метров, из которых торговая площадь – 153,3 тыс. кв. метров (возросла на 8,3 тыс. кв. метров).</w:t>
      </w:r>
    </w:p>
    <w:p w:rsidR="005A0CA0" w:rsidRPr="00B40663" w:rsidRDefault="005A0CA0"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sz w:val="28"/>
          <w:szCs w:val="28"/>
          <w:lang w:eastAsia="ru-RU"/>
        </w:rPr>
        <w:t xml:space="preserve">В городском округе разработана и утверждена маршрутная сеть, обеспечивающая транспортную доступность населения. </w:t>
      </w:r>
    </w:p>
    <w:p w:rsidR="005A0CA0" w:rsidRPr="00B40663" w:rsidRDefault="005A0CA0"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sz w:val="28"/>
          <w:szCs w:val="28"/>
          <w:lang w:eastAsia="ru-RU"/>
        </w:rPr>
        <w:t xml:space="preserve">Регулярные перевозки пассажиров в отчетном периоде осуществляли                                         2 предприятия по маршрутам: </w:t>
      </w:r>
      <w:r w:rsidRPr="00B40663">
        <w:rPr>
          <w:rFonts w:ascii="Times New Roman" w:hAnsi="Times New Roman" w:cs="Times New Roman"/>
          <w:sz w:val="28"/>
          <w:szCs w:val="28"/>
        </w:rPr>
        <w:t xml:space="preserve">Октябрьское ПАТП Филиал ГУП «Башавтотранс» - по 14 маршрутам и Некоммерческое партнерство «Пассажир - Сервис» - по 13 маршрутам. </w:t>
      </w:r>
    </w:p>
    <w:p w:rsidR="005A0CA0" w:rsidRPr="00B40663" w:rsidRDefault="005A0CA0"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sz w:val="28"/>
          <w:szCs w:val="28"/>
          <w:lang w:eastAsia="ru-RU"/>
        </w:rPr>
        <w:t xml:space="preserve">В отчетном году продолжалась работа по обеспечению более комфортных условий перевозок пассажиров, в том числе работа по обновлению подвижного состава предприятий пассажирского транспорта: </w:t>
      </w:r>
      <w:r w:rsidRPr="00B40663">
        <w:rPr>
          <w:rFonts w:ascii="Times New Roman" w:hAnsi="Times New Roman" w:cs="Times New Roman"/>
          <w:sz w:val="28"/>
          <w:szCs w:val="28"/>
        </w:rPr>
        <w:t>некоммерческим партнерством «Пассажир - Сервис» приобретены 5 автобусов марки «ПАЗ».</w:t>
      </w:r>
    </w:p>
    <w:p w:rsidR="005A0CA0" w:rsidRPr="00B40663" w:rsidRDefault="005A0CA0" w:rsidP="00B40663">
      <w:pPr>
        <w:spacing w:after="0" w:line="360" w:lineRule="auto"/>
        <w:ind w:firstLine="709"/>
        <w:jc w:val="both"/>
        <w:rPr>
          <w:rFonts w:ascii="Times New Roman" w:hAnsi="Times New Roman" w:cs="Times New Roman"/>
          <w:b/>
          <w:sz w:val="28"/>
          <w:szCs w:val="28"/>
        </w:rPr>
      </w:pPr>
      <w:r w:rsidRPr="00B40663">
        <w:rPr>
          <w:rFonts w:ascii="Times New Roman" w:eastAsia="Times New Roman" w:hAnsi="Times New Roman" w:cs="Times New Roman"/>
          <w:sz w:val="28"/>
          <w:szCs w:val="28"/>
          <w:lang w:eastAsia="ru-RU"/>
        </w:rPr>
        <w:t xml:space="preserve">Для наибольшей информативности населения и снижения количества обращений граждан продолжается работа по оснащению остановок общественного транспорта информационными табличками с расписанием движения пассажирского транспорта. </w:t>
      </w:r>
    </w:p>
    <w:p w:rsidR="005A0CA0" w:rsidRPr="00B40663" w:rsidRDefault="005A0CA0"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В 2018 году перевезено 6671,0 тыс. пассажиров, в том числе 51 маршрутным автобусом некоммерческого партнерства «Пассажир - Сервис» 3902,5 тыс. пассажиров (справочно: 2017 год - 4015,6 тыс. пассажиров) и 64 маршрутными автобусами Октябрьского ПАТП Филиал ГУП «Башавтотранс» – 2768,5 тыс. пассажиров (справочно: 2017 год - 3211,5 тыс. пассажиров). </w:t>
      </w:r>
    </w:p>
    <w:p w:rsidR="0093208D" w:rsidRPr="00B40663" w:rsidRDefault="0093208D" w:rsidP="00B40663">
      <w:pPr>
        <w:pStyle w:val="a20"/>
        <w:spacing w:before="0" w:beforeAutospacing="0" w:after="0" w:afterAutospacing="0" w:line="360" w:lineRule="auto"/>
        <w:ind w:firstLine="709"/>
        <w:jc w:val="both"/>
        <w:rPr>
          <w:sz w:val="28"/>
          <w:szCs w:val="28"/>
        </w:rPr>
      </w:pPr>
      <w:r w:rsidRPr="00B40663">
        <w:rPr>
          <w:sz w:val="28"/>
          <w:szCs w:val="28"/>
        </w:rPr>
        <w:t xml:space="preserve">По данным Единого реестра субъектов малого и среднего предпринимательства количество субъектов малого и среднего предпринимательства в городском округе по состоянию на 1 января 2019 года составило 3783 единицы, в том числе микропредприятий – 1089 единиц, малых </w:t>
      </w:r>
      <w:r w:rsidRPr="00B40663">
        <w:rPr>
          <w:sz w:val="28"/>
          <w:szCs w:val="28"/>
        </w:rPr>
        <w:lastRenderedPageBreak/>
        <w:t>предприятий – 163 единицы, средних предприятий – 15 единиц, индивидуальных предпринимателей – 2500 человек.</w:t>
      </w:r>
    </w:p>
    <w:p w:rsidR="0093208D" w:rsidRPr="00B40663" w:rsidRDefault="0093208D" w:rsidP="00B40663">
      <w:pPr>
        <w:pStyle w:val="a20"/>
        <w:spacing w:before="0" w:beforeAutospacing="0" w:after="0" w:afterAutospacing="0" w:line="360" w:lineRule="auto"/>
        <w:ind w:firstLine="709"/>
        <w:jc w:val="both"/>
        <w:rPr>
          <w:sz w:val="28"/>
          <w:szCs w:val="28"/>
        </w:rPr>
      </w:pPr>
      <w:r w:rsidRPr="00B40663">
        <w:rPr>
          <w:sz w:val="28"/>
          <w:szCs w:val="28"/>
        </w:rPr>
        <w:t>В 2018 году среднесписочная численность работников в сфере малого и среднего предпринимательства составила 25,66 тыс. человек. Поступления от предпринимательской деятельности достигли 31,57 %. Финансовую поддержку в 2018 году получили 44 субъекта малого и среднего предпринимательства на сумму 39,3 млн. рублей.</w:t>
      </w:r>
    </w:p>
    <w:p w:rsidR="0093208D" w:rsidRPr="00B40663" w:rsidRDefault="0093208D" w:rsidP="00B40663">
      <w:pPr>
        <w:shd w:val="clear" w:color="auto" w:fill="FFFFFF"/>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Доходы бюджета городского округа за январь – декабрь 2018 года составили 2 386,5 млн. рублей или 101,6 % от уточненного годового плана. Объем доходов бюджета городского округа увеличился относительно предыдущего года на 1,5%. </w:t>
      </w:r>
    </w:p>
    <w:p w:rsidR="0093208D" w:rsidRPr="00B40663" w:rsidRDefault="0093208D" w:rsidP="00B40663">
      <w:pPr>
        <w:shd w:val="clear" w:color="auto" w:fill="FFFFFF"/>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Объем налоговых и неналоговых доходов составил 1098,7 млн. рублей, исполнение бюджета городского округа по налоговым и неналоговым доходам к уточненному прогнозу на 2018 год составило 103,3%. </w:t>
      </w:r>
    </w:p>
    <w:p w:rsidR="0093208D" w:rsidRPr="00B40663" w:rsidRDefault="0093208D" w:rsidP="00B40663">
      <w:pPr>
        <w:autoSpaceDE w:val="0"/>
        <w:autoSpaceDN w:val="0"/>
        <w:adjustRightInd w:val="0"/>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Расходная часть бюджета городского округа за январь - декабрь 2018 года исполнена в сумме 2397,3 млн. рублей. Уточненный годовой план выполнен   на 97,8%. Относительно января - декабря прошлого года бюджетные расходы возросли на 3,1%. </w:t>
      </w:r>
    </w:p>
    <w:p w:rsidR="0093208D" w:rsidRPr="00B40663" w:rsidRDefault="0093208D" w:rsidP="00B40663">
      <w:pPr>
        <w:autoSpaceDE w:val="0"/>
        <w:autoSpaceDN w:val="0"/>
        <w:adjustRightInd w:val="0"/>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На выполнение мероприятий муниципальных программ направлено 2369,1 млн. рублей или 98,2% от общей суммы расходов бюджета городского округа, непрограммные расходы составили 28,3 млн. рублей или 1,18%.</w:t>
      </w:r>
    </w:p>
    <w:p w:rsidR="0093208D" w:rsidRPr="00B40663" w:rsidRDefault="0093208D" w:rsidP="00B40663">
      <w:pPr>
        <w:autoSpaceDE w:val="0"/>
        <w:autoSpaceDN w:val="0"/>
        <w:adjustRightInd w:val="0"/>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Основными направлениями расходов бюджета городского округа в структуре финансирования за январь - декабрь 2018 года являются: </w:t>
      </w:r>
    </w:p>
    <w:p w:rsidR="0093208D" w:rsidRPr="00B40663" w:rsidRDefault="0093208D" w:rsidP="00B40663">
      <w:pPr>
        <w:autoSpaceDE w:val="0"/>
        <w:autoSpaceDN w:val="0"/>
        <w:adjustRightInd w:val="0"/>
        <w:spacing w:after="0" w:line="360" w:lineRule="auto"/>
        <w:ind w:firstLine="709"/>
        <w:rPr>
          <w:rFonts w:ascii="Times New Roman" w:hAnsi="Times New Roman" w:cs="Times New Roman"/>
          <w:sz w:val="28"/>
          <w:szCs w:val="28"/>
        </w:rPr>
      </w:pPr>
      <w:r w:rsidRPr="00B40663">
        <w:rPr>
          <w:rFonts w:ascii="Times New Roman" w:hAnsi="Times New Roman" w:cs="Times New Roman"/>
          <w:sz w:val="28"/>
          <w:szCs w:val="28"/>
        </w:rPr>
        <w:t xml:space="preserve">- образование – 59,3%; </w:t>
      </w:r>
    </w:p>
    <w:p w:rsidR="0093208D" w:rsidRPr="00B40663" w:rsidRDefault="0093208D" w:rsidP="00B40663">
      <w:pPr>
        <w:autoSpaceDE w:val="0"/>
        <w:autoSpaceDN w:val="0"/>
        <w:adjustRightInd w:val="0"/>
        <w:spacing w:after="0" w:line="360" w:lineRule="auto"/>
        <w:ind w:firstLine="709"/>
        <w:rPr>
          <w:rFonts w:ascii="Times New Roman" w:hAnsi="Times New Roman" w:cs="Times New Roman"/>
          <w:sz w:val="28"/>
          <w:szCs w:val="28"/>
        </w:rPr>
      </w:pPr>
      <w:r w:rsidRPr="00B40663">
        <w:rPr>
          <w:rFonts w:ascii="Times New Roman" w:hAnsi="Times New Roman" w:cs="Times New Roman"/>
          <w:sz w:val="28"/>
          <w:szCs w:val="28"/>
        </w:rPr>
        <w:t xml:space="preserve">- национальная экономика – 11,6%; </w:t>
      </w:r>
    </w:p>
    <w:p w:rsidR="0093208D" w:rsidRPr="00B40663" w:rsidRDefault="0093208D" w:rsidP="00B40663">
      <w:pPr>
        <w:autoSpaceDE w:val="0"/>
        <w:autoSpaceDN w:val="0"/>
        <w:adjustRightInd w:val="0"/>
        <w:spacing w:after="0" w:line="360" w:lineRule="auto"/>
        <w:ind w:firstLine="709"/>
        <w:rPr>
          <w:rFonts w:ascii="Times New Roman" w:hAnsi="Times New Roman" w:cs="Times New Roman"/>
          <w:sz w:val="28"/>
          <w:szCs w:val="28"/>
        </w:rPr>
      </w:pPr>
      <w:r w:rsidRPr="00B40663">
        <w:rPr>
          <w:rFonts w:ascii="Times New Roman" w:hAnsi="Times New Roman" w:cs="Times New Roman"/>
          <w:sz w:val="28"/>
          <w:szCs w:val="28"/>
        </w:rPr>
        <w:t xml:space="preserve">- социальная политика – 4,5%; </w:t>
      </w:r>
    </w:p>
    <w:p w:rsidR="0093208D" w:rsidRPr="00B40663" w:rsidRDefault="0093208D" w:rsidP="00B40663">
      <w:pPr>
        <w:autoSpaceDE w:val="0"/>
        <w:autoSpaceDN w:val="0"/>
        <w:adjustRightInd w:val="0"/>
        <w:spacing w:after="0" w:line="360" w:lineRule="auto"/>
        <w:ind w:firstLine="709"/>
        <w:rPr>
          <w:rFonts w:ascii="Times New Roman" w:hAnsi="Times New Roman" w:cs="Times New Roman"/>
          <w:sz w:val="28"/>
          <w:szCs w:val="28"/>
        </w:rPr>
      </w:pPr>
      <w:r w:rsidRPr="00B40663">
        <w:rPr>
          <w:rFonts w:ascii="Times New Roman" w:hAnsi="Times New Roman" w:cs="Times New Roman"/>
          <w:sz w:val="28"/>
          <w:szCs w:val="28"/>
        </w:rPr>
        <w:t xml:space="preserve">- жилищно-коммунальное хозяйство – 10,6%; </w:t>
      </w:r>
    </w:p>
    <w:p w:rsidR="0093208D" w:rsidRPr="00B40663" w:rsidRDefault="0093208D" w:rsidP="00B40663">
      <w:pPr>
        <w:autoSpaceDE w:val="0"/>
        <w:autoSpaceDN w:val="0"/>
        <w:adjustRightInd w:val="0"/>
        <w:spacing w:after="0" w:line="360" w:lineRule="auto"/>
        <w:ind w:firstLine="709"/>
        <w:rPr>
          <w:rFonts w:ascii="Times New Roman" w:hAnsi="Times New Roman" w:cs="Times New Roman"/>
          <w:sz w:val="28"/>
          <w:szCs w:val="28"/>
        </w:rPr>
      </w:pPr>
      <w:r w:rsidRPr="00B40663">
        <w:rPr>
          <w:rFonts w:ascii="Times New Roman" w:hAnsi="Times New Roman" w:cs="Times New Roman"/>
          <w:sz w:val="28"/>
          <w:szCs w:val="28"/>
        </w:rPr>
        <w:t>- культура -3,4;</w:t>
      </w:r>
    </w:p>
    <w:p w:rsidR="0093208D" w:rsidRPr="00B40663" w:rsidRDefault="0093208D" w:rsidP="00B40663">
      <w:pPr>
        <w:autoSpaceDE w:val="0"/>
        <w:autoSpaceDN w:val="0"/>
        <w:adjustRightInd w:val="0"/>
        <w:spacing w:after="0" w:line="360" w:lineRule="auto"/>
        <w:ind w:firstLine="709"/>
        <w:rPr>
          <w:rFonts w:ascii="Times New Roman" w:hAnsi="Times New Roman" w:cs="Times New Roman"/>
          <w:sz w:val="28"/>
          <w:szCs w:val="28"/>
        </w:rPr>
      </w:pPr>
      <w:r w:rsidRPr="00B40663">
        <w:rPr>
          <w:rFonts w:ascii="Times New Roman" w:hAnsi="Times New Roman" w:cs="Times New Roman"/>
          <w:sz w:val="28"/>
          <w:szCs w:val="28"/>
        </w:rPr>
        <w:t>- физическая культура и спорт – 4,6%.</w:t>
      </w:r>
    </w:p>
    <w:p w:rsidR="0093208D" w:rsidRPr="00B40663" w:rsidRDefault="0093208D" w:rsidP="00B40663">
      <w:pPr>
        <w:spacing w:after="0" w:line="360" w:lineRule="auto"/>
        <w:ind w:firstLine="709"/>
        <w:jc w:val="both"/>
        <w:rPr>
          <w:rStyle w:val="a4"/>
          <w:rFonts w:ascii="Times New Roman" w:hAnsi="Times New Roman" w:cs="Times New Roman"/>
          <w:b w:val="0"/>
          <w:sz w:val="28"/>
          <w:szCs w:val="28"/>
        </w:rPr>
      </w:pPr>
      <w:r w:rsidRPr="00B40663">
        <w:rPr>
          <w:rStyle w:val="a4"/>
          <w:rFonts w:ascii="Times New Roman" w:hAnsi="Times New Roman" w:cs="Times New Roman"/>
          <w:b w:val="0"/>
          <w:sz w:val="28"/>
          <w:szCs w:val="28"/>
        </w:rPr>
        <w:lastRenderedPageBreak/>
        <w:t>В 2018 году МКУ «Центр муниципальных закупок» обеспечило проведение закупок для нужд 60 муниципальных заказчиков. Проведено 267 закупок на сумму 473,2 млн. рублей (справочно: 2017 год- 245 закупок на сумму 379,2 млн. рублей):</w:t>
      </w:r>
    </w:p>
    <w:p w:rsidR="0093208D" w:rsidRPr="00B40663" w:rsidRDefault="0093208D"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sz w:val="28"/>
          <w:szCs w:val="28"/>
          <w:lang w:eastAsia="ru-RU"/>
        </w:rPr>
        <w:t>-  открытыми конкурсами – 7,0 млн. рублей;</w:t>
      </w:r>
    </w:p>
    <w:p w:rsidR="0093208D" w:rsidRPr="00B40663" w:rsidRDefault="0093208D"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sz w:val="28"/>
          <w:szCs w:val="28"/>
          <w:lang w:eastAsia="ru-RU"/>
        </w:rPr>
        <w:t>- конкурсами с ограниченным участием – 57,4 млн. рублей;</w:t>
      </w:r>
    </w:p>
    <w:p w:rsidR="0093208D" w:rsidRPr="00B40663" w:rsidRDefault="0093208D"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sz w:val="28"/>
          <w:szCs w:val="28"/>
          <w:lang w:eastAsia="ru-RU"/>
        </w:rPr>
        <w:t>- электронными аукционами – 332,2 млн. рублей;</w:t>
      </w:r>
    </w:p>
    <w:p w:rsidR="0093208D" w:rsidRPr="00B40663" w:rsidRDefault="0093208D"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sz w:val="28"/>
          <w:szCs w:val="28"/>
          <w:lang w:eastAsia="ru-RU"/>
        </w:rPr>
        <w:t>- запросами котировок – 14,9 млн. рублей.</w:t>
      </w:r>
    </w:p>
    <w:p w:rsidR="0093208D" w:rsidRPr="00B40663" w:rsidRDefault="0093208D"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sz w:val="28"/>
          <w:szCs w:val="28"/>
          <w:lang w:eastAsia="ru-RU"/>
        </w:rPr>
        <w:t xml:space="preserve">Анализ структуры закупок свидетельствует, что преобладающим способом определения поставщиков (подрядчиков, исполнителей) является открытый аукцион в электронной форме. Доля электронных аукционов составляет 50,0% от общего количества размещенных закупок. Проведение электронных аукционов направлено на повышение прозрачности, доступности и минимизации временных и материальных затрат при осуществлении закупок в сравнении с процедурами на бумажных носителях. </w:t>
      </w:r>
    </w:p>
    <w:p w:rsidR="0093208D" w:rsidRPr="00B40663" w:rsidRDefault="0093208D"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sz w:val="28"/>
          <w:szCs w:val="28"/>
          <w:lang w:eastAsia="ru-RU"/>
        </w:rPr>
        <w:t>По итогам конкурентных процедур заключено 413 контрактов на сумму 411,5 млн. рублей.</w:t>
      </w:r>
    </w:p>
    <w:p w:rsidR="0093208D" w:rsidRPr="00B40663" w:rsidRDefault="0093208D"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sz w:val="28"/>
          <w:szCs w:val="28"/>
          <w:lang w:eastAsia="ru-RU"/>
        </w:rPr>
        <w:t>Закупки у единственного поставщика составили 41,4% от суммы всех закупок. За январь - декабрь 2018 года произведено 6809 закупок товаров, работ, услуг для муниципальных нужд на сумму 333,9 млн. рублей. Положительным аспектом данного способа закупок является простота и скорость проведения закупки товаров, работ, услуг в сравнении с конкурентными способами. Основания для применения данного способа закупок определены статьей 93 Закона о контрактной системе.</w:t>
      </w:r>
    </w:p>
    <w:p w:rsidR="0093208D" w:rsidRPr="00B40663" w:rsidRDefault="0093208D"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sz w:val="28"/>
          <w:szCs w:val="28"/>
          <w:lang w:eastAsia="ru-RU"/>
        </w:rPr>
        <w:t>У субъектов малого предпринимательства, социально ориентированных некоммерческих организаций осуществлены закупки на сумму 196,5 млн. рублей (2017 год -</w:t>
      </w:r>
      <w:r w:rsidRPr="00B40663">
        <w:rPr>
          <w:rFonts w:ascii="Times New Roman" w:eastAsia="Times New Roman" w:hAnsi="Times New Roman" w:cs="Times New Roman"/>
          <w:sz w:val="28"/>
          <w:szCs w:val="28"/>
          <w:lang w:val="ba-RU" w:eastAsia="ru-RU"/>
        </w:rPr>
        <w:t xml:space="preserve"> </w:t>
      </w:r>
      <w:r w:rsidRPr="00B40663">
        <w:rPr>
          <w:rFonts w:ascii="Times New Roman" w:eastAsia="Times New Roman" w:hAnsi="Times New Roman" w:cs="Times New Roman"/>
          <w:sz w:val="28"/>
          <w:szCs w:val="28"/>
          <w:lang w:eastAsia="ru-RU"/>
        </w:rPr>
        <w:t xml:space="preserve">183,6 млн. рублей). Доля заключенных контрактов с субъектами малого предпринимательства по процедурам торгов, проведенным для субъектов малого предпринимательства в контрактной системе в сфере закупок товаров, </w:t>
      </w:r>
      <w:r w:rsidRPr="00B40663">
        <w:rPr>
          <w:rFonts w:ascii="Times New Roman" w:eastAsia="Times New Roman" w:hAnsi="Times New Roman" w:cs="Times New Roman"/>
          <w:sz w:val="28"/>
          <w:szCs w:val="28"/>
          <w:lang w:eastAsia="ru-RU"/>
        </w:rPr>
        <w:lastRenderedPageBreak/>
        <w:t>работ, услуг для обеспечения муниципальных нужд в общей стоимости заключенных муниципальных контрактов составила 26,6%.</w:t>
      </w:r>
    </w:p>
    <w:p w:rsidR="0093208D" w:rsidRPr="00B40663" w:rsidRDefault="0093208D"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sz w:val="28"/>
          <w:szCs w:val="28"/>
          <w:lang w:eastAsia="ru-RU"/>
        </w:rPr>
        <w:t>Осуществление закупок конкурентными способами позволило сэкономить 52,2 млн. рублей бюджетных средств, что составило 10,0% суммы размещенного заказа (в 2017 году экономия составляла 24,2 млн. рублей   или 7,02%).</w:t>
      </w:r>
    </w:p>
    <w:p w:rsidR="009409BE" w:rsidRPr="00B40663" w:rsidRDefault="009409BE"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Важнейшей особенностью развития городского хозяйства оставалась его социальная направленность. </w:t>
      </w:r>
    </w:p>
    <w:p w:rsidR="00DB64F5" w:rsidRPr="00B40663" w:rsidRDefault="00DB64F5"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sz w:val="28"/>
          <w:szCs w:val="28"/>
          <w:lang w:eastAsia="ru-RU"/>
        </w:rPr>
        <w:t>В течение 2018 года в городском округе родилось 1354 человека, что на 23 человек (1,7%) больше, чем за прошлый год. Коэффициент рождаемости составил 11,9 промилле, против 11,7 промилле в 2017 году.</w:t>
      </w:r>
    </w:p>
    <w:p w:rsidR="00DB64F5" w:rsidRPr="00B40663" w:rsidRDefault="00DB64F5"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sz w:val="28"/>
          <w:szCs w:val="28"/>
          <w:lang w:eastAsia="ru-RU"/>
        </w:rPr>
        <w:t>Число умерших относительно аналогичного показателя прошлого года сократилось на 40 человек (3,2%) и составило 1193 человек. Коэффициент смертности составил 10,5 промилле, против 10,8 промилле в 2017 году.</w:t>
      </w:r>
    </w:p>
    <w:p w:rsidR="00DB64F5" w:rsidRPr="00B40663" w:rsidRDefault="00DB64F5"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sz w:val="28"/>
          <w:szCs w:val="28"/>
          <w:lang w:eastAsia="ru-RU"/>
        </w:rPr>
        <w:t>В результате естественный прирост населения городского округа составил 161 человек.  Общий коэффициент естественного прироста зафиксирован на уровне 1,46 промилле, против 0,86 промилле в 2017 году.</w:t>
      </w:r>
    </w:p>
    <w:p w:rsidR="00DB64F5" w:rsidRPr="00B40663" w:rsidRDefault="00DB64F5"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iCs/>
          <w:sz w:val="28"/>
          <w:szCs w:val="28"/>
          <w:lang w:eastAsia="ru-RU"/>
        </w:rPr>
        <w:t>Среднемесячная начисленная заработная плата</w:t>
      </w:r>
      <w:r w:rsidRPr="00B40663">
        <w:rPr>
          <w:rFonts w:ascii="Times New Roman" w:eastAsia="Times New Roman" w:hAnsi="Times New Roman" w:cs="Times New Roman"/>
          <w:sz w:val="28"/>
          <w:szCs w:val="28"/>
          <w:lang w:eastAsia="ru-RU"/>
        </w:rPr>
        <w:t xml:space="preserve"> работников организаций, не относящихся к субъектам малого предпринимательства, городского округа по итогам 2018 года увеличилась по сравнению с аналогичным показателем 2017 года на 8,7 % и составила 35612,2 рублей. </w:t>
      </w:r>
    </w:p>
    <w:p w:rsidR="002F4657" w:rsidRPr="00B40663" w:rsidRDefault="002F4657" w:rsidP="00B40663">
      <w:pPr>
        <w:shd w:val="clear" w:color="auto" w:fill="FFFFFF"/>
        <w:suppressAutoHyphens/>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Численность постоянного населения городского округа на 1 января 201</w:t>
      </w:r>
      <w:r w:rsidR="00DB64F5" w:rsidRPr="00B40663">
        <w:rPr>
          <w:rFonts w:ascii="Times New Roman" w:hAnsi="Times New Roman" w:cs="Times New Roman"/>
          <w:color w:val="000000" w:themeColor="text1"/>
          <w:sz w:val="28"/>
          <w:szCs w:val="28"/>
        </w:rPr>
        <w:t>9</w:t>
      </w:r>
      <w:r w:rsidRPr="00B40663">
        <w:rPr>
          <w:rFonts w:ascii="Times New Roman" w:hAnsi="Times New Roman" w:cs="Times New Roman"/>
          <w:color w:val="000000" w:themeColor="text1"/>
          <w:sz w:val="28"/>
          <w:szCs w:val="28"/>
        </w:rPr>
        <w:t xml:space="preserve"> года составила 11</w:t>
      </w:r>
      <w:r w:rsidR="00DB64F5" w:rsidRPr="00B40663">
        <w:rPr>
          <w:rFonts w:ascii="Times New Roman" w:hAnsi="Times New Roman" w:cs="Times New Roman"/>
          <w:color w:val="000000" w:themeColor="text1"/>
          <w:sz w:val="28"/>
          <w:szCs w:val="28"/>
        </w:rPr>
        <w:t>4194</w:t>
      </w:r>
      <w:r w:rsidRPr="00B40663">
        <w:rPr>
          <w:rFonts w:ascii="Times New Roman" w:hAnsi="Times New Roman" w:cs="Times New Roman"/>
          <w:color w:val="000000" w:themeColor="text1"/>
          <w:sz w:val="28"/>
          <w:szCs w:val="28"/>
        </w:rPr>
        <w:t xml:space="preserve"> человек</w:t>
      </w:r>
      <w:r w:rsidR="00DB64F5" w:rsidRPr="00B40663">
        <w:rPr>
          <w:rFonts w:ascii="Times New Roman" w:hAnsi="Times New Roman" w:cs="Times New Roman"/>
          <w:color w:val="000000" w:themeColor="text1"/>
          <w:sz w:val="28"/>
          <w:szCs w:val="28"/>
        </w:rPr>
        <w:t>а</w:t>
      </w:r>
      <w:r w:rsidRPr="00B40663">
        <w:rPr>
          <w:rFonts w:ascii="Times New Roman" w:hAnsi="Times New Roman" w:cs="Times New Roman"/>
          <w:color w:val="000000" w:themeColor="text1"/>
          <w:sz w:val="28"/>
          <w:szCs w:val="28"/>
        </w:rPr>
        <w:t xml:space="preserve">. </w:t>
      </w:r>
    </w:p>
    <w:p w:rsidR="00E95E5F" w:rsidRPr="00B40663" w:rsidRDefault="00E95E5F" w:rsidP="00B40663">
      <w:pPr>
        <w:pStyle w:val="21"/>
        <w:spacing w:after="0" w:line="360" w:lineRule="auto"/>
        <w:ind w:firstLine="709"/>
        <w:jc w:val="both"/>
        <w:rPr>
          <w:rFonts w:ascii="Times New Roman" w:hAnsi="Times New Roman"/>
          <w:sz w:val="28"/>
          <w:szCs w:val="28"/>
        </w:rPr>
      </w:pPr>
      <w:r w:rsidRPr="00B40663">
        <w:rPr>
          <w:rFonts w:ascii="Times New Roman" w:hAnsi="Times New Roman"/>
          <w:sz w:val="28"/>
          <w:szCs w:val="28"/>
        </w:rPr>
        <w:t xml:space="preserve">В городском округе проживают 32330 пенсионеров, являющихся получателями пенсий. Численность пенсионеров в 2018 году увеличилась относительно 2017 года на 810 человек (справочно: 2017 год - 31520 человек). </w:t>
      </w:r>
    </w:p>
    <w:p w:rsidR="00E95E5F" w:rsidRPr="00B40663" w:rsidRDefault="00E95E5F" w:rsidP="00B40663">
      <w:pPr>
        <w:pStyle w:val="21"/>
        <w:spacing w:after="0" w:line="360" w:lineRule="auto"/>
        <w:ind w:firstLine="709"/>
        <w:jc w:val="both"/>
        <w:rPr>
          <w:rFonts w:ascii="Times New Roman" w:hAnsi="Times New Roman"/>
          <w:sz w:val="28"/>
          <w:szCs w:val="28"/>
        </w:rPr>
      </w:pPr>
      <w:r w:rsidRPr="00B40663">
        <w:rPr>
          <w:rFonts w:ascii="Times New Roman" w:hAnsi="Times New Roman"/>
          <w:sz w:val="28"/>
          <w:szCs w:val="28"/>
        </w:rPr>
        <w:t xml:space="preserve">Численность работающих пенсионеров увеличилась с 6249 человек в 2017 году до 6886 человек в 2018 году (справочно: 2016 год - 7404 человека). </w:t>
      </w:r>
    </w:p>
    <w:p w:rsidR="00E95E5F" w:rsidRPr="00B40663" w:rsidRDefault="00E95E5F" w:rsidP="00B40663">
      <w:pPr>
        <w:pStyle w:val="21"/>
        <w:spacing w:after="0" w:line="360" w:lineRule="auto"/>
        <w:ind w:firstLine="709"/>
        <w:jc w:val="both"/>
        <w:rPr>
          <w:rFonts w:ascii="Times New Roman" w:hAnsi="Times New Roman"/>
          <w:sz w:val="28"/>
          <w:szCs w:val="28"/>
        </w:rPr>
      </w:pPr>
      <w:r w:rsidRPr="00B40663">
        <w:rPr>
          <w:rFonts w:ascii="Times New Roman" w:hAnsi="Times New Roman"/>
          <w:sz w:val="28"/>
          <w:szCs w:val="28"/>
        </w:rPr>
        <w:t xml:space="preserve">Общая сумма выплаченных пенсий составила 5591,8 млн. рублей и увеличилась на 2,7% (145,7 млн. рублей) к уровню 2017 года. </w:t>
      </w:r>
    </w:p>
    <w:p w:rsidR="00E95E5F" w:rsidRPr="00B40663" w:rsidRDefault="00E95E5F" w:rsidP="00B40663">
      <w:pPr>
        <w:pStyle w:val="21"/>
        <w:spacing w:after="0" w:line="360" w:lineRule="auto"/>
        <w:ind w:firstLine="709"/>
        <w:jc w:val="both"/>
        <w:rPr>
          <w:rFonts w:ascii="Times New Roman" w:hAnsi="Times New Roman"/>
          <w:sz w:val="28"/>
          <w:szCs w:val="28"/>
        </w:rPr>
      </w:pPr>
      <w:r w:rsidRPr="00B40663">
        <w:rPr>
          <w:rFonts w:ascii="Times New Roman" w:hAnsi="Times New Roman"/>
          <w:sz w:val="28"/>
          <w:szCs w:val="28"/>
        </w:rPr>
        <w:lastRenderedPageBreak/>
        <w:t xml:space="preserve">С учетом проведенных мер средний размер трудовой пенсии (среднегодовой) в 2018 году составил 14441,97 рублей и увеличился по сравнению с 2017 годом на 8,7%.  </w:t>
      </w:r>
    </w:p>
    <w:p w:rsidR="00EF5DB4" w:rsidRPr="00B40663" w:rsidRDefault="00EF5DB4"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sz w:val="28"/>
          <w:szCs w:val="28"/>
          <w:lang w:eastAsia="ru-RU"/>
        </w:rPr>
        <w:t>На 1 января 2019 года уровень безработицы относительно показателя прошлого года увеличился на 0,05 п.п. и составил 0,72 %.</w:t>
      </w:r>
    </w:p>
    <w:p w:rsidR="00EF5DB4" w:rsidRPr="00B40663" w:rsidRDefault="00EF5DB4"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sz w:val="28"/>
          <w:szCs w:val="28"/>
          <w:lang w:eastAsia="ru-RU"/>
        </w:rPr>
        <w:t>Численность безработных граждан составила 432 человека, что на 6,9% больше показателя на 1 января 2018 года (404 человека).</w:t>
      </w:r>
    </w:p>
    <w:p w:rsidR="00D84514" w:rsidRPr="00B40663" w:rsidRDefault="00D84514" w:rsidP="00B40663">
      <w:pPr>
        <w:spacing w:after="0" w:line="360" w:lineRule="auto"/>
        <w:ind w:firstLine="709"/>
        <w:jc w:val="both"/>
        <w:rPr>
          <w:rFonts w:ascii="Times New Roman" w:hAnsi="Times New Roman" w:cs="Times New Roman"/>
          <w:b/>
          <w:sz w:val="28"/>
          <w:szCs w:val="28"/>
        </w:rPr>
      </w:pPr>
      <w:r w:rsidRPr="00B40663">
        <w:rPr>
          <w:rFonts w:ascii="Times New Roman" w:eastAsia="Times New Roman" w:hAnsi="Times New Roman" w:cs="Times New Roman"/>
          <w:sz w:val="28"/>
          <w:szCs w:val="28"/>
          <w:lang w:eastAsia="ru-RU"/>
        </w:rPr>
        <w:t>Повышение уровня и качества жизни населения городского округа путем увеличения объемов и доступности социальных услуг, предоставляемых гражданам пожилого возраста; инвалидам; семьям с детьми; трудоспособным гражданам, оказавшимся в трудной жизненной ситуации; ветеранам Великой Отечественной войны, ветеранам и инвалидам боевых действий и членам их семей; гражданам, пострадавшим вследствие радиационных аварий, катастроф и членам их семей – являются приоритетными направлениями социальной политики городского округа.</w:t>
      </w:r>
    </w:p>
    <w:p w:rsidR="00D84514" w:rsidRPr="00B40663" w:rsidRDefault="00D84514" w:rsidP="00B40663">
      <w:pPr>
        <w:pStyle w:val="a10"/>
        <w:spacing w:before="0" w:beforeAutospacing="0" w:after="0" w:afterAutospacing="0" w:line="360" w:lineRule="auto"/>
        <w:ind w:firstLine="709"/>
        <w:jc w:val="both"/>
        <w:rPr>
          <w:sz w:val="28"/>
          <w:szCs w:val="28"/>
        </w:rPr>
      </w:pPr>
      <w:r w:rsidRPr="00B40663">
        <w:rPr>
          <w:sz w:val="28"/>
          <w:szCs w:val="28"/>
        </w:rPr>
        <w:t>В  2018 году   общая численность получателей различных мер социальной поддержки в городском округе увеличилась на 753 человека и  составила  35304  человека (388,25 млн. рублей), в том числе: получателей доплат к пенсиям -  330 человек (7,05 млн. рублей), ежемесячных денежных выплат (ЕДВ) ветеранам труда – 13411 человек (39,8 млн. рублей), ежемесячных денежных компенсаций (ветеранам ВОВ, труда и Вооруженных сил) – 6448 человек (87,4 млн. рублей), ежемесячных денежных компенсаций (инвалидам) – 5950 человек (84,2 млн. рублей),  жилищных субсидий – 2159 человек (52,8 млн. рублей), адресной социальной помощи на основании социального контракта – 2 человека (150 тыс. рублей), ежемесячных пособий на детей – 2369 человек (15,2  млн. рублей), по уходу за ребенком до 1,5 лет – 1047 человек (49,5 млн. рублей), ежемесячных денежных компенсаций многодетным семьям –303 семьи (3,9 млн. рублей), компенсаций за капитальный ремонт многоквартирных домов – 901 человек (801,3 тыс. рублей).</w:t>
      </w:r>
    </w:p>
    <w:p w:rsidR="00D84514" w:rsidRPr="00B40663" w:rsidRDefault="00D84514" w:rsidP="00B40663">
      <w:pPr>
        <w:pStyle w:val="a10"/>
        <w:spacing w:before="0" w:beforeAutospacing="0" w:after="0" w:afterAutospacing="0" w:line="360" w:lineRule="auto"/>
        <w:ind w:firstLine="709"/>
        <w:jc w:val="both"/>
        <w:rPr>
          <w:sz w:val="28"/>
          <w:szCs w:val="28"/>
        </w:rPr>
      </w:pPr>
      <w:r w:rsidRPr="00B40663">
        <w:rPr>
          <w:color w:val="000000" w:themeColor="text1"/>
          <w:sz w:val="28"/>
          <w:szCs w:val="28"/>
        </w:rPr>
        <w:lastRenderedPageBreak/>
        <w:t>Постоянное внимание уделялось вопросам предоставления муниципальных услуг.</w:t>
      </w:r>
    </w:p>
    <w:p w:rsidR="00D84514" w:rsidRPr="00B40663" w:rsidRDefault="00D84514" w:rsidP="00B40663">
      <w:pPr>
        <w:shd w:val="clear" w:color="auto" w:fill="FFFFFF"/>
        <w:suppressAutoHyphens/>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В течение 2018 года структурными подразделениями администрации городского округа и муниципальными учреждениями было оказано 23398 муниципальных услуги, из которых 3593 услуги предоставлены через филиал РГАУ МФЦ, 12321 услуга через структурные подразделения администрации городского округа и муниципальные учреждения, 7484 услуги посредством </w:t>
      </w:r>
      <w:r w:rsidRPr="00B40663">
        <w:rPr>
          <w:rFonts w:ascii="Times New Roman" w:hAnsi="Times New Roman" w:cs="Times New Roman"/>
          <w:sz w:val="28"/>
          <w:szCs w:val="28"/>
          <w:lang w:val="en-US"/>
        </w:rPr>
        <w:t>VipNet</w:t>
      </w:r>
      <w:r w:rsidRPr="00B40663">
        <w:rPr>
          <w:rFonts w:ascii="Times New Roman" w:hAnsi="Times New Roman" w:cs="Times New Roman"/>
          <w:sz w:val="28"/>
          <w:szCs w:val="28"/>
        </w:rPr>
        <w:t>, посредством почтовой связи, электронном виде.</w:t>
      </w:r>
    </w:p>
    <w:p w:rsidR="00D84514" w:rsidRPr="00B40663" w:rsidRDefault="00D84514"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hAnsi="Times New Roman" w:cs="Times New Roman"/>
          <w:sz w:val="28"/>
          <w:szCs w:val="28"/>
        </w:rPr>
        <w:t>В городском округе функционируют два отделения РГАУ МФЦ на 32 окна, из которых одно «бизнес-окно». Учреждением оказывается 292 вида государственных и муниципальных услуг.  Общая   численность работников составляет 84 человека, из которых 59 человек работники операционного зала.</w:t>
      </w:r>
    </w:p>
    <w:p w:rsidR="00D84514" w:rsidRPr="00B40663" w:rsidRDefault="00D84514"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С целью повышения комфортности для граждан, офисы располагаются в местах с хорошей пешеходной, транспортной доступностью, а также доступностью для населения с ограниченными возможностями здоровья. Существует возможность предварительной записи на получение услуги. </w:t>
      </w:r>
    </w:p>
    <w:p w:rsidR="00D84514" w:rsidRPr="00B40663" w:rsidRDefault="00D84514"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hAnsi="Times New Roman" w:cs="Times New Roman"/>
          <w:sz w:val="28"/>
          <w:szCs w:val="28"/>
        </w:rPr>
        <w:t xml:space="preserve">Для удобства горожан </w:t>
      </w:r>
      <w:r w:rsidRPr="00B40663">
        <w:rPr>
          <w:rFonts w:ascii="Times New Roman" w:eastAsia="Times New Roman" w:hAnsi="Times New Roman" w:cs="Times New Roman"/>
          <w:sz w:val="28"/>
          <w:szCs w:val="28"/>
          <w:lang w:eastAsia="ru-RU"/>
        </w:rPr>
        <w:t>установлены банкоматы, терминалы оплаты, организовано предоставление юридических услуг, услуг общепита, оборудование детских комнат.</w:t>
      </w:r>
    </w:p>
    <w:p w:rsidR="00D84514" w:rsidRPr="00B40663" w:rsidRDefault="00D84514"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В 2018 году зарегистрировано 72295 обращений граждан.  </w:t>
      </w:r>
    </w:p>
    <w:p w:rsidR="00D84514" w:rsidRPr="00B40663" w:rsidRDefault="00D84514"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В соответствии с муниципальной программой «Обеспечение общественной безопасности в городском округе город Октябрьский Республики Башкортостан» проводится целенаправленная работа по профилактике правонарушений и преступлений, злоупотребления наркотиками и борьба с незаконным оборотом наркотиков, по защите прав несовершеннолетних, профилактике безнадзорности и правонарушений среди несовершеннолетних и молодежи. </w:t>
      </w:r>
    </w:p>
    <w:p w:rsidR="00D84514" w:rsidRPr="00B40663" w:rsidRDefault="00D84514"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В   2018 году наблюдается снижение общего уровня преступности и отдельных её видов. Зарегистрировано 1 515 преступлений, что на 2,4% меньше показателя 2017 года.  Отмечено увеличение количества преступлений, </w:t>
      </w:r>
      <w:r w:rsidRPr="00B40663">
        <w:rPr>
          <w:rFonts w:ascii="Times New Roman" w:hAnsi="Times New Roman" w:cs="Times New Roman"/>
          <w:sz w:val="28"/>
          <w:szCs w:val="28"/>
        </w:rPr>
        <w:lastRenderedPageBreak/>
        <w:t>совершенных в общественных местах с 764 преступления в 2017 году до 785 преступлений в 2018 году и снижение количества преступлений, совершенных на улице с 379 в 2017 году до 357 преступлений в 2018 году.</w:t>
      </w:r>
    </w:p>
    <w:p w:rsidR="00D84514" w:rsidRPr="00B40663" w:rsidRDefault="00D84514"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b/>
          <w:sz w:val="28"/>
          <w:szCs w:val="28"/>
        </w:rPr>
        <w:t>Медицинская помощь населению</w:t>
      </w:r>
      <w:r w:rsidRPr="00B40663">
        <w:rPr>
          <w:rFonts w:ascii="Times New Roman" w:hAnsi="Times New Roman" w:cs="Times New Roman"/>
          <w:sz w:val="28"/>
          <w:szCs w:val="28"/>
        </w:rPr>
        <w:t xml:space="preserve"> городского округа   оказывалась в 2018  году в бюджетном  учреждении  ГБУЗ  Республики  Башкортостан  «Городская больница № 1», включающим в себя 7 подразделений: стационар №1, стационар №2, Детский стационар, 4 стационарных отделения – родильное, кожно-венерологическое, наркологическое, психоневрологическое, ГБУЗ Республики Башкортостан «Стоматологическая поликлиника г. Октябрьский», в детских санаториях «Росток» и «Толпар»; в Октябрьском филиале ГБУЗ Республиканского клинического  противотуберкулезного диспансера, Октябрьском филиале  ГБУЗ  «Республиканская станция переливания крови».</w:t>
      </w:r>
    </w:p>
    <w:p w:rsidR="00D84514" w:rsidRPr="00B40663" w:rsidRDefault="00D84514"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Стационарные отделения развернуты на 682 круглосуточные койки. Доступность амбулаторно - поликлинической помощи составила                                222,5 посещения в смену на 10 тыс. жителей. </w:t>
      </w:r>
    </w:p>
    <w:p w:rsidR="00BC439E" w:rsidRPr="00B40663" w:rsidRDefault="00BC439E" w:rsidP="00B40663">
      <w:pPr>
        <w:spacing w:after="0" w:line="360" w:lineRule="auto"/>
        <w:ind w:firstLine="709"/>
        <w:jc w:val="both"/>
        <w:rPr>
          <w:rFonts w:ascii="Times New Roman" w:hAnsi="Times New Roman" w:cs="Times New Roman"/>
          <w:color w:val="000000" w:themeColor="text1"/>
          <w:sz w:val="28"/>
          <w:szCs w:val="28"/>
        </w:rPr>
      </w:pPr>
    </w:p>
    <w:p w:rsidR="009F75BB" w:rsidRPr="00B40663" w:rsidRDefault="009F75BB" w:rsidP="00B40663">
      <w:pPr>
        <w:spacing w:after="0" w:line="360" w:lineRule="auto"/>
        <w:ind w:firstLine="709"/>
        <w:jc w:val="center"/>
        <w:rPr>
          <w:rFonts w:ascii="Times New Roman" w:hAnsi="Times New Roman" w:cs="Times New Roman"/>
          <w:b/>
          <w:color w:val="000000" w:themeColor="text1"/>
          <w:kern w:val="2"/>
          <w:sz w:val="28"/>
          <w:szCs w:val="28"/>
        </w:rPr>
      </w:pPr>
      <w:r w:rsidRPr="00B40663">
        <w:rPr>
          <w:rFonts w:ascii="Times New Roman" w:hAnsi="Times New Roman" w:cs="Times New Roman"/>
          <w:b/>
          <w:color w:val="000000" w:themeColor="text1"/>
          <w:kern w:val="2"/>
          <w:sz w:val="28"/>
          <w:szCs w:val="28"/>
          <w:lang w:val="en-US"/>
        </w:rPr>
        <w:t>I</w:t>
      </w:r>
      <w:r w:rsidRPr="00B40663">
        <w:rPr>
          <w:rFonts w:ascii="Times New Roman" w:hAnsi="Times New Roman" w:cs="Times New Roman"/>
          <w:b/>
          <w:color w:val="000000" w:themeColor="text1"/>
          <w:kern w:val="2"/>
          <w:sz w:val="28"/>
          <w:szCs w:val="28"/>
        </w:rPr>
        <w:t>. Экономическое развитие</w:t>
      </w:r>
    </w:p>
    <w:p w:rsidR="00C322BD" w:rsidRPr="00B40663" w:rsidRDefault="00C322BD" w:rsidP="00B40663">
      <w:pPr>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 xml:space="preserve">Показатели №1 и №2 «Число субъектов малого и среднего предпринимательства в расчете на 10 тыс. человек» и «Доля среднесписочной численности работников (без внешних совместителей) малых и средних предприятий </w:t>
      </w:r>
      <w:r w:rsidR="00545CB7" w:rsidRPr="00B40663">
        <w:rPr>
          <w:rFonts w:ascii="Times New Roman" w:hAnsi="Times New Roman" w:cs="Times New Roman"/>
          <w:b/>
          <w:color w:val="000000" w:themeColor="text1"/>
          <w:sz w:val="28"/>
          <w:szCs w:val="28"/>
        </w:rPr>
        <w:t>в среднесписочной</w:t>
      </w:r>
      <w:r w:rsidRPr="00B40663">
        <w:rPr>
          <w:rFonts w:ascii="Times New Roman" w:hAnsi="Times New Roman" w:cs="Times New Roman"/>
          <w:b/>
          <w:color w:val="000000" w:themeColor="text1"/>
          <w:sz w:val="28"/>
          <w:szCs w:val="28"/>
        </w:rPr>
        <w:t xml:space="preserve"> численности работников (без внешних совместителей) всех предприятий и организаций»</w:t>
      </w:r>
    </w:p>
    <w:p w:rsidR="00942C97" w:rsidRPr="00B40663" w:rsidRDefault="00942C97" w:rsidP="00B40663">
      <w:pPr>
        <w:pStyle w:val="a20"/>
        <w:spacing w:before="0" w:beforeAutospacing="0" w:after="0" w:afterAutospacing="0" w:line="360" w:lineRule="auto"/>
        <w:ind w:firstLine="709"/>
        <w:jc w:val="both"/>
        <w:rPr>
          <w:sz w:val="28"/>
          <w:szCs w:val="28"/>
        </w:rPr>
      </w:pPr>
      <w:r w:rsidRPr="00B40663">
        <w:rPr>
          <w:sz w:val="28"/>
          <w:szCs w:val="28"/>
        </w:rPr>
        <w:t>По данным Единого реестра субъектов малого и среднего предпринимательства количество субъектов малого и среднего предпринимательства в городском округе по состоянию на 1 января 2019 года составило 3783 единицы, в том числе микропредприятий – 1089 единиц, малых предприятий – 163 единицы, средних предприятий – 15 единиц, индивидуальных предпринимателей – 2500 человек.</w:t>
      </w:r>
    </w:p>
    <w:p w:rsidR="00942C97" w:rsidRPr="00B40663" w:rsidRDefault="00942C97" w:rsidP="00B40663">
      <w:pPr>
        <w:pStyle w:val="a20"/>
        <w:spacing w:before="0" w:beforeAutospacing="0" w:after="0" w:afterAutospacing="0" w:line="360" w:lineRule="auto"/>
        <w:ind w:firstLine="709"/>
        <w:jc w:val="both"/>
        <w:rPr>
          <w:sz w:val="28"/>
          <w:szCs w:val="28"/>
        </w:rPr>
      </w:pPr>
      <w:r w:rsidRPr="00B40663">
        <w:rPr>
          <w:sz w:val="28"/>
          <w:szCs w:val="28"/>
        </w:rPr>
        <w:t xml:space="preserve">Больше всего малых предприятий городского округа заняты оптовой и розничной торговлей, ремонтом автотранспортных средств, мотоциклов, </w:t>
      </w:r>
      <w:r w:rsidRPr="00B40663">
        <w:rPr>
          <w:sz w:val="28"/>
          <w:szCs w:val="28"/>
        </w:rPr>
        <w:lastRenderedPageBreak/>
        <w:t xml:space="preserve">бытовых изделий и предметов личного пользования (48,3%). Привлекательность данной отрасли обусловлена высокой оборачиваемостью капитала и низкими расходами на обслуживание бизнеса. </w:t>
      </w:r>
    </w:p>
    <w:p w:rsidR="00942C97" w:rsidRPr="00B40663" w:rsidRDefault="00942C97" w:rsidP="00B40663">
      <w:pPr>
        <w:pStyle w:val="a20"/>
        <w:spacing w:before="0" w:beforeAutospacing="0" w:after="0" w:afterAutospacing="0" w:line="360" w:lineRule="auto"/>
        <w:ind w:firstLine="709"/>
        <w:jc w:val="both"/>
        <w:rPr>
          <w:sz w:val="28"/>
          <w:szCs w:val="28"/>
        </w:rPr>
      </w:pPr>
      <w:r w:rsidRPr="00B40663">
        <w:rPr>
          <w:sz w:val="28"/>
          <w:szCs w:val="28"/>
        </w:rPr>
        <w:t xml:space="preserve">В 2018 году среднесписочная численность работников в сфере малого и среднего предпринимательства составила 25,66 тыс. человек. Поступления от предпринимательской деятельности достигли 31,57 %. </w:t>
      </w:r>
    </w:p>
    <w:p w:rsidR="009B4998" w:rsidRPr="00B40663" w:rsidRDefault="009B4998" w:rsidP="00B40663">
      <w:pPr>
        <w:pStyle w:val="a20"/>
        <w:spacing w:before="0" w:beforeAutospacing="0" w:after="0" w:afterAutospacing="0" w:line="360" w:lineRule="auto"/>
        <w:ind w:firstLine="709"/>
        <w:jc w:val="both"/>
        <w:rPr>
          <w:sz w:val="28"/>
          <w:szCs w:val="28"/>
        </w:rPr>
      </w:pPr>
      <w:r w:rsidRPr="00B40663">
        <w:rPr>
          <w:sz w:val="28"/>
          <w:szCs w:val="28"/>
        </w:rPr>
        <w:t>На территории городского округа реализуется муниципальная программа «Развитие малого и среднего предпринимательства городского округа город Октябрьский Республики Башкортостан» в рамках которой осуществляется финансовая, имущественная, информационная и консультационная помощь как вновь созданным, так и уже действующим субъектам малого и среднего предпринимательства.</w:t>
      </w:r>
    </w:p>
    <w:p w:rsidR="009B4998" w:rsidRPr="00B40663" w:rsidRDefault="009B4998" w:rsidP="00B40663">
      <w:pPr>
        <w:pStyle w:val="a20"/>
        <w:spacing w:before="0" w:beforeAutospacing="0" w:after="0" w:afterAutospacing="0" w:line="360" w:lineRule="auto"/>
        <w:ind w:firstLine="709"/>
        <w:jc w:val="both"/>
        <w:rPr>
          <w:sz w:val="28"/>
          <w:szCs w:val="28"/>
        </w:rPr>
      </w:pPr>
      <w:r w:rsidRPr="00B40663">
        <w:rPr>
          <w:sz w:val="28"/>
          <w:szCs w:val="28"/>
        </w:rPr>
        <w:t xml:space="preserve"> Финансовую поддержку в 2018 году получили 44 субъекта малого и среднего предпринимательства на сумму 39,3 млн. рублей -  выдано микрозаймов из</w:t>
      </w:r>
      <w:r w:rsidRPr="00B40663">
        <w:rPr>
          <w:rFonts w:eastAsia="Times New Roman CYR"/>
          <w:sz w:val="28"/>
          <w:szCs w:val="28"/>
        </w:rPr>
        <w:t xml:space="preserve"> средств муниципального</w:t>
      </w:r>
      <w:r w:rsidRPr="00B40663">
        <w:rPr>
          <w:sz w:val="28"/>
          <w:szCs w:val="28"/>
        </w:rPr>
        <w:t xml:space="preserve"> Фонда поддержки малого и среднего предпринимательства городского округа  </w:t>
      </w:r>
      <w:r w:rsidRPr="00B40663">
        <w:rPr>
          <w:rFonts w:eastAsia="Times New Roman CYR"/>
          <w:sz w:val="28"/>
          <w:szCs w:val="28"/>
        </w:rPr>
        <w:t xml:space="preserve"> сроком до трех месяцев</w:t>
      </w:r>
      <w:r w:rsidRPr="00B40663">
        <w:rPr>
          <w:sz w:val="28"/>
          <w:szCs w:val="28"/>
        </w:rPr>
        <w:t xml:space="preserve"> 16 субъектам на сумму 3,36 млн. рублей, из средств республиканской организации микрофинансирования малого бизнеса 21 субъекту на сумму 34,52 млн. рублей. Займы предоставляются для развития собственного бизнеса, пополнения оборотных средств, приобретения оборудования на возвратной и возмездной основе. Субсидии на сумму 198,0 тыс. рублей предоставлены 2 субъектам малого предпринимательства на начальной стадии становления бизнеса и субсидии 3 субъектам на возмещение части затрат на приобретение оборудования в лизинг при обновлении производственного оборудования на уплату процентов по кредитам на сумму 644,84 тыс. рублей; на финансовое обеспечение части планируемых затрат 2 субъектам малого предпринимательства, осуществляющих деятельность в сфере услуг по обеспечению государственных и муниципальных учреждений на сумму 600,0 тыс. рублей.</w:t>
      </w:r>
    </w:p>
    <w:p w:rsidR="009B4998" w:rsidRPr="00B40663" w:rsidRDefault="009B4998" w:rsidP="00B40663">
      <w:pPr>
        <w:pStyle w:val="a20"/>
        <w:spacing w:before="0" w:beforeAutospacing="0" w:after="0" w:afterAutospacing="0" w:line="360" w:lineRule="auto"/>
        <w:ind w:firstLine="709"/>
        <w:jc w:val="both"/>
        <w:rPr>
          <w:sz w:val="28"/>
          <w:szCs w:val="28"/>
        </w:rPr>
      </w:pPr>
      <w:r w:rsidRPr="00B40663">
        <w:rPr>
          <w:sz w:val="28"/>
          <w:szCs w:val="28"/>
        </w:rPr>
        <w:t>В целях развития инфраструктуры поддержки субъектов малого и среднего предпринимательства в городском округе   функционирует бизнес-инкубатор.</w:t>
      </w:r>
    </w:p>
    <w:p w:rsidR="009B4998" w:rsidRPr="00B40663" w:rsidRDefault="009B4998" w:rsidP="00B40663">
      <w:pPr>
        <w:pStyle w:val="a20"/>
        <w:spacing w:before="0" w:beforeAutospacing="0" w:after="0" w:afterAutospacing="0" w:line="360" w:lineRule="auto"/>
        <w:ind w:firstLine="709"/>
        <w:jc w:val="both"/>
        <w:rPr>
          <w:sz w:val="28"/>
          <w:szCs w:val="28"/>
        </w:rPr>
      </w:pPr>
      <w:r w:rsidRPr="00B40663">
        <w:rPr>
          <w:sz w:val="28"/>
          <w:szCs w:val="28"/>
        </w:rPr>
        <w:lastRenderedPageBreak/>
        <w:t xml:space="preserve">На территории бизнес-инкубатора работают 14 компаний-резидентов, количество рабочих мест, созданных резидентами – 100 единиц. </w:t>
      </w:r>
    </w:p>
    <w:p w:rsidR="009B4998" w:rsidRPr="00B40663" w:rsidRDefault="009B4998"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Резиденты территориального бизнес - инкубатора занимают 18 офисных помещений на 21 рабочее место. Общая сумма льгот по арендной плате для резидентов территориального бизнес-инкубатора составила 622,8 тыс. рублей.</w:t>
      </w:r>
    </w:p>
    <w:p w:rsidR="009B4998" w:rsidRPr="00B40663" w:rsidRDefault="009B4998"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В конференц-зале бизнес-инкубатора организовано и проведено 37 мероприятий - обучающие семинары, семинар-совещания, обучающие тренинги. Помимо этого, субъектам малого и среднего предпринимательства оказывается информационная и консультационная поддержка предпринимателей и лиц, планирующих заниматься предпринимательской деятельностью, по вопросам налогообложения, бухгалтерского учета, привлечения инвестиций, регистрации юридического лица и индивидуальных предпринимателей, правовой защиты и развития предприятия, бизнес-планирования, мер поддержки предпринимательства в городском округе.</w:t>
      </w:r>
    </w:p>
    <w:p w:rsidR="009B4998" w:rsidRPr="00B40663" w:rsidRDefault="009B4998"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В целях содействия развитию субъектов малого и среднего предпринимательства и выявления административных ограничений, возникающих в деятельности субъектов малого и среднего предпринимательства ведется работа по предоставлению в аренду, безвозмездное пользование объектов муниципального имущества и приватизации объектов недвижимости, арендуемых субъектами малого и среднего предпринимательства в соответствии с Федеральным законом от 22 июля 2008 года №159-ФЗ.  </w:t>
      </w:r>
    </w:p>
    <w:p w:rsidR="009B4998" w:rsidRPr="00B40663" w:rsidRDefault="009B4998"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С начала действия данного закона заключено 132 договора купли - продажи объектов нежилого фонда площадью 20539,8 кв. метров на сумму 333,8 млн. рублей, в том числе за   2018 год заключено 5 договоров купли - продажи объектов нежилого фонда общей площадью 621,3 кв. метров на сумму 12,03 млн. рублей.</w:t>
      </w:r>
    </w:p>
    <w:p w:rsidR="009B4998" w:rsidRPr="00B40663" w:rsidRDefault="009B4998" w:rsidP="00B40663">
      <w:pPr>
        <w:pStyle w:val="a20"/>
        <w:spacing w:before="0" w:beforeAutospacing="0" w:after="0" w:afterAutospacing="0" w:line="360" w:lineRule="auto"/>
        <w:ind w:firstLine="709"/>
        <w:jc w:val="both"/>
        <w:rPr>
          <w:sz w:val="28"/>
          <w:szCs w:val="28"/>
        </w:rPr>
      </w:pPr>
      <w:r w:rsidRPr="00B40663">
        <w:rPr>
          <w:sz w:val="28"/>
          <w:szCs w:val="28"/>
        </w:rPr>
        <w:t xml:space="preserve">В Перечне муниципального имущества для субъектов малого и среднего предпринимательства содержится 41 свободный объект площадью 4043,5 кв. метров. </w:t>
      </w:r>
    </w:p>
    <w:p w:rsidR="009B4998" w:rsidRPr="00B40663" w:rsidRDefault="00942C97" w:rsidP="00B40663">
      <w:pPr>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lastRenderedPageBreak/>
        <w:t xml:space="preserve">В течение трехлетнего периода число субъектов малого и среднего предпринимательства в расчете на 10 тыс. человек населения выросло на </w:t>
      </w:r>
      <w:r w:rsidR="00D55DBF" w:rsidRPr="00B40663">
        <w:rPr>
          <w:rFonts w:ascii="Times New Roman" w:hAnsi="Times New Roman" w:cs="Times New Roman"/>
          <w:color w:val="000000" w:themeColor="text1"/>
          <w:sz w:val="28"/>
          <w:szCs w:val="28"/>
        </w:rPr>
        <w:t>8,0</w:t>
      </w:r>
      <w:r w:rsidRPr="00B40663">
        <w:rPr>
          <w:rFonts w:ascii="Times New Roman" w:hAnsi="Times New Roman" w:cs="Times New Roman"/>
          <w:color w:val="000000" w:themeColor="text1"/>
          <w:sz w:val="28"/>
          <w:szCs w:val="28"/>
        </w:rPr>
        <w:t xml:space="preserve">%, с </w:t>
      </w:r>
      <w:r w:rsidR="00D55DBF" w:rsidRPr="00B40663">
        <w:rPr>
          <w:rFonts w:ascii="Times New Roman" w:hAnsi="Times New Roman" w:cs="Times New Roman"/>
          <w:color w:val="000000" w:themeColor="text1"/>
          <w:sz w:val="28"/>
          <w:szCs w:val="28"/>
        </w:rPr>
        <w:t>307</w:t>
      </w:r>
      <w:r w:rsidRPr="00B40663">
        <w:rPr>
          <w:rFonts w:ascii="Times New Roman" w:hAnsi="Times New Roman" w:cs="Times New Roman"/>
          <w:color w:val="000000" w:themeColor="text1"/>
          <w:sz w:val="28"/>
          <w:szCs w:val="28"/>
        </w:rPr>
        <w:t xml:space="preserve"> в 201</w:t>
      </w:r>
      <w:r w:rsidR="00D55DBF" w:rsidRPr="00B40663">
        <w:rPr>
          <w:rFonts w:ascii="Times New Roman" w:hAnsi="Times New Roman" w:cs="Times New Roman"/>
          <w:color w:val="000000" w:themeColor="text1"/>
          <w:sz w:val="28"/>
          <w:szCs w:val="28"/>
        </w:rPr>
        <w:t>5</w:t>
      </w:r>
      <w:r w:rsidRPr="00B40663">
        <w:rPr>
          <w:rFonts w:ascii="Times New Roman" w:hAnsi="Times New Roman" w:cs="Times New Roman"/>
          <w:color w:val="000000" w:themeColor="text1"/>
          <w:sz w:val="28"/>
          <w:szCs w:val="28"/>
        </w:rPr>
        <w:t xml:space="preserve"> году до 332 в 201</w:t>
      </w:r>
      <w:r w:rsidR="00D55DBF" w:rsidRPr="00B40663">
        <w:rPr>
          <w:rFonts w:ascii="Times New Roman" w:hAnsi="Times New Roman" w:cs="Times New Roman"/>
          <w:color w:val="000000" w:themeColor="text1"/>
          <w:sz w:val="28"/>
          <w:szCs w:val="28"/>
        </w:rPr>
        <w:t>8</w:t>
      </w:r>
      <w:r w:rsidRPr="00B40663">
        <w:rPr>
          <w:rFonts w:ascii="Times New Roman" w:hAnsi="Times New Roman" w:cs="Times New Roman"/>
          <w:color w:val="000000" w:themeColor="text1"/>
          <w:sz w:val="28"/>
          <w:szCs w:val="28"/>
        </w:rPr>
        <w:t xml:space="preserve"> году. С учетом роста числа субъектов малого бизнеса и населения городского округа, значение показателя в 202</w:t>
      </w:r>
      <w:r w:rsidR="00D55DBF" w:rsidRPr="00B40663">
        <w:rPr>
          <w:rFonts w:ascii="Times New Roman" w:hAnsi="Times New Roman" w:cs="Times New Roman"/>
          <w:color w:val="000000" w:themeColor="text1"/>
          <w:sz w:val="28"/>
          <w:szCs w:val="28"/>
        </w:rPr>
        <w:t>1</w:t>
      </w:r>
      <w:r w:rsidRPr="00B40663">
        <w:rPr>
          <w:rFonts w:ascii="Times New Roman" w:hAnsi="Times New Roman" w:cs="Times New Roman"/>
          <w:color w:val="000000" w:themeColor="text1"/>
          <w:sz w:val="28"/>
          <w:szCs w:val="28"/>
        </w:rPr>
        <w:t xml:space="preserve"> году по прогнозу составит 3</w:t>
      </w:r>
      <w:r w:rsidR="00D55DBF" w:rsidRPr="00B40663">
        <w:rPr>
          <w:rFonts w:ascii="Times New Roman" w:hAnsi="Times New Roman" w:cs="Times New Roman"/>
          <w:color w:val="000000" w:themeColor="text1"/>
          <w:sz w:val="28"/>
          <w:szCs w:val="28"/>
        </w:rPr>
        <w:t>40</w:t>
      </w:r>
      <w:r w:rsidRPr="00B40663">
        <w:rPr>
          <w:rFonts w:ascii="Times New Roman" w:hAnsi="Times New Roman" w:cs="Times New Roman"/>
          <w:color w:val="000000" w:themeColor="text1"/>
          <w:sz w:val="28"/>
          <w:szCs w:val="28"/>
        </w:rPr>
        <w:t xml:space="preserve"> субъектов малого и среднего предпринимательства в расчете на 10 тыс. человек.</w:t>
      </w:r>
    </w:p>
    <w:p w:rsidR="009B4998" w:rsidRPr="00B40663" w:rsidRDefault="009B4998" w:rsidP="00B40663">
      <w:pPr>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w:t>
      </w:r>
      <w:r w:rsidR="001B6F19" w:rsidRPr="00B40663">
        <w:rPr>
          <w:rFonts w:ascii="Times New Roman" w:hAnsi="Times New Roman" w:cs="Times New Roman"/>
          <w:color w:val="000000" w:themeColor="text1"/>
          <w:sz w:val="28"/>
          <w:szCs w:val="28"/>
        </w:rPr>
        <w:t>организаций в</w:t>
      </w:r>
      <w:r w:rsidRPr="00B40663">
        <w:rPr>
          <w:rFonts w:ascii="Times New Roman" w:hAnsi="Times New Roman" w:cs="Times New Roman"/>
          <w:color w:val="000000" w:themeColor="text1"/>
          <w:sz w:val="28"/>
          <w:szCs w:val="28"/>
        </w:rPr>
        <w:t xml:space="preserve"> 2018 году составила 47,88% и </w:t>
      </w:r>
      <w:r w:rsidR="001B6F19" w:rsidRPr="00B40663">
        <w:rPr>
          <w:rFonts w:ascii="Times New Roman" w:hAnsi="Times New Roman" w:cs="Times New Roman"/>
          <w:color w:val="000000" w:themeColor="text1"/>
          <w:sz w:val="28"/>
          <w:szCs w:val="28"/>
        </w:rPr>
        <w:t>увеличилась относительно</w:t>
      </w:r>
      <w:r w:rsidRPr="00B40663">
        <w:rPr>
          <w:rFonts w:ascii="Times New Roman" w:hAnsi="Times New Roman" w:cs="Times New Roman"/>
          <w:color w:val="000000" w:themeColor="text1"/>
          <w:sz w:val="28"/>
          <w:szCs w:val="28"/>
        </w:rPr>
        <w:t xml:space="preserve"> 2015 года на 0,26п.п. К 2021 году данный показатель возрастет на </w:t>
      </w:r>
      <w:r w:rsidR="001B6F19" w:rsidRPr="00B40663">
        <w:rPr>
          <w:rFonts w:ascii="Times New Roman" w:hAnsi="Times New Roman" w:cs="Times New Roman"/>
          <w:color w:val="000000" w:themeColor="text1"/>
          <w:sz w:val="28"/>
          <w:szCs w:val="28"/>
        </w:rPr>
        <w:t>0,3п.п. относительно 2018 года и достигнет 48,18%.</w:t>
      </w:r>
    </w:p>
    <w:p w:rsidR="00F75FFD" w:rsidRPr="00B40663" w:rsidRDefault="00F75FFD" w:rsidP="00B40663">
      <w:pPr>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Показатель №3 «Объем инвестиций в основной капитал (за исключением бюджетных средств) в расчете на 1 жителя»</w:t>
      </w:r>
    </w:p>
    <w:p w:rsidR="00731B48" w:rsidRPr="00B40663" w:rsidRDefault="00731B48" w:rsidP="00B40663">
      <w:pPr>
        <w:pStyle w:val="a7"/>
        <w:spacing w:before="0" w:beforeAutospacing="0" w:after="0" w:afterAutospacing="0" w:line="360" w:lineRule="auto"/>
        <w:ind w:firstLine="709"/>
        <w:jc w:val="both"/>
        <w:rPr>
          <w:sz w:val="28"/>
          <w:szCs w:val="28"/>
        </w:rPr>
      </w:pPr>
      <w:r w:rsidRPr="00B40663">
        <w:rPr>
          <w:sz w:val="28"/>
          <w:szCs w:val="28"/>
        </w:rPr>
        <w:t>Привлечение инвестиций в экономику городского округа является одной из стратегических задач администрации городского округа. Рост инвестиций напрямую влияет не только на увеличение налоговых поступлений в бюджет, создание новых рабочих мест, но и на уровень и качество жизни.</w:t>
      </w:r>
    </w:p>
    <w:p w:rsidR="00731B48" w:rsidRPr="00B40663" w:rsidRDefault="00731B48"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sz w:val="28"/>
          <w:szCs w:val="28"/>
          <w:lang w:eastAsia="ru-RU"/>
        </w:rPr>
        <w:t>В январе – декабре 2018 года на развитие экономики и социальной сферы за счет всех источников финансирования по городскому округу направлено 2097,2 млн. рублей инвестиций в основной капитал, что меньше, чем в январе – декабре 2017 года на 8,9 %.  Объем инвестиций в основной капитал на душу населения за январь - декабрь 2018 года уменьшился относительно соответствующего периода прошлого года с 18554 рублей до 18396 рублей.</w:t>
      </w:r>
    </w:p>
    <w:p w:rsidR="0055547B" w:rsidRPr="00B40663" w:rsidRDefault="00731B48"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sz w:val="28"/>
          <w:szCs w:val="28"/>
          <w:lang w:eastAsia="ru-RU"/>
        </w:rPr>
        <w:t>В январе - декабре 2018 года на 74,4% или 94,6 млн. рублей к уровню аналогичного периода прошлого года увеличились бюджетные инвестиции и составили 221,8 млн. рублей, в том числе из федерального бюджета – 26,4 млн. рублей (в 12,9 раза к соответствующему периоду предыдущего года), из республиканского бюджета – 148,0 млн. рублей (168,5%), из бюджета городского округа – 47,4 млн. рублей (127,1%). </w:t>
      </w:r>
    </w:p>
    <w:p w:rsidR="0055547B" w:rsidRPr="00B40663" w:rsidRDefault="0055547B" w:rsidP="00B40663">
      <w:pPr>
        <w:pStyle w:val="23"/>
        <w:keepNext/>
        <w:spacing w:after="0" w:line="360" w:lineRule="auto"/>
        <w:ind w:left="0"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lastRenderedPageBreak/>
        <w:t xml:space="preserve">В течение трехлетнего периода объема инвестиций в основной капитал (за исключением бюджетных средств) в расчете на 1 жителя снизился на 11,1%, с 18509 рублей в 2015 году до 16449 рублей в 2018 году. </w:t>
      </w:r>
    </w:p>
    <w:p w:rsidR="00FC1E1F" w:rsidRPr="00B40663" w:rsidRDefault="00FC1E1F" w:rsidP="00B40663">
      <w:pPr>
        <w:pStyle w:val="ConsPlusNormal"/>
        <w:widowControl/>
        <w:tabs>
          <w:tab w:val="left" w:pos="993"/>
          <w:tab w:val="left" w:pos="1134"/>
        </w:tabs>
        <w:spacing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Падение объема инвестиций обусловлено снижением инвестиционной активности крупных и средних предприятий: О</w:t>
      </w:r>
      <w:r w:rsidR="005B0A78" w:rsidRPr="00B40663">
        <w:rPr>
          <w:rFonts w:ascii="Times New Roman" w:hAnsi="Times New Roman" w:cs="Times New Roman"/>
          <w:sz w:val="28"/>
          <w:szCs w:val="28"/>
        </w:rPr>
        <w:t>ОО</w:t>
      </w:r>
      <w:r w:rsidRPr="00B40663">
        <w:rPr>
          <w:rFonts w:ascii="Times New Roman" w:hAnsi="Times New Roman" w:cs="Times New Roman"/>
          <w:sz w:val="28"/>
          <w:szCs w:val="28"/>
        </w:rPr>
        <w:t xml:space="preserve"> «</w:t>
      </w:r>
      <w:r w:rsidR="00FB6D3D" w:rsidRPr="00B40663">
        <w:rPr>
          <w:rFonts w:ascii="Times New Roman" w:hAnsi="Times New Roman" w:cs="Times New Roman"/>
          <w:sz w:val="28"/>
          <w:szCs w:val="28"/>
        </w:rPr>
        <w:t>ОЗНА</w:t>
      </w:r>
      <w:r w:rsidR="005B0A78" w:rsidRPr="00B40663">
        <w:rPr>
          <w:rFonts w:ascii="Times New Roman" w:hAnsi="Times New Roman" w:cs="Times New Roman"/>
          <w:sz w:val="28"/>
          <w:szCs w:val="28"/>
        </w:rPr>
        <w:t>-ОМЗ</w:t>
      </w:r>
      <w:r w:rsidR="00FB6D3D" w:rsidRPr="00B40663">
        <w:rPr>
          <w:rFonts w:ascii="Times New Roman" w:hAnsi="Times New Roman" w:cs="Times New Roman"/>
          <w:sz w:val="28"/>
          <w:szCs w:val="28"/>
        </w:rPr>
        <w:t>» -</w:t>
      </w:r>
      <w:r w:rsidRPr="00B40663">
        <w:rPr>
          <w:rFonts w:ascii="Times New Roman" w:hAnsi="Times New Roman" w:cs="Times New Roman"/>
          <w:sz w:val="28"/>
          <w:szCs w:val="28"/>
        </w:rPr>
        <w:t xml:space="preserve"> </w:t>
      </w:r>
      <w:r w:rsidR="005B0A78" w:rsidRPr="00B40663">
        <w:rPr>
          <w:rFonts w:ascii="Times New Roman" w:hAnsi="Times New Roman" w:cs="Times New Roman"/>
          <w:sz w:val="28"/>
          <w:szCs w:val="28"/>
        </w:rPr>
        <w:t>63,0</w:t>
      </w:r>
      <w:r w:rsidRPr="00B40663">
        <w:rPr>
          <w:rFonts w:ascii="Times New Roman" w:hAnsi="Times New Roman" w:cs="Times New Roman"/>
          <w:sz w:val="28"/>
          <w:szCs w:val="28"/>
        </w:rPr>
        <w:t xml:space="preserve">%, </w:t>
      </w:r>
      <w:r w:rsidR="005B0A78" w:rsidRPr="00B40663">
        <w:rPr>
          <w:rFonts w:ascii="Times New Roman" w:hAnsi="Times New Roman" w:cs="Times New Roman"/>
          <w:sz w:val="28"/>
          <w:szCs w:val="28"/>
        </w:rPr>
        <w:t>ООО</w:t>
      </w:r>
      <w:r w:rsidR="0055547B" w:rsidRPr="00B40663">
        <w:rPr>
          <w:rFonts w:ascii="Times New Roman" w:hAnsi="Times New Roman" w:cs="Times New Roman"/>
          <w:sz w:val="28"/>
          <w:szCs w:val="28"/>
        </w:rPr>
        <w:t xml:space="preserve"> </w:t>
      </w:r>
      <w:r w:rsidR="005B0A78" w:rsidRPr="00B40663">
        <w:rPr>
          <w:rFonts w:ascii="Times New Roman" w:hAnsi="Times New Roman" w:cs="Times New Roman"/>
          <w:sz w:val="28"/>
          <w:szCs w:val="28"/>
        </w:rPr>
        <w:t>«Ойл-сервис</w:t>
      </w:r>
      <w:r w:rsidRPr="00B40663">
        <w:rPr>
          <w:rFonts w:ascii="Times New Roman" w:hAnsi="Times New Roman" w:cs="Times New Roman"/>
          <w:sz w:val="28"/>
          <w:szCs w:val="28"/>
        </w:rPr>
        <w:t xml:space="preserve">» - </w:t>
      </w:r>
      <w:r w:rsidR="0055547B" w:rsidRPr="00B40663">
        <w:rPr>
          <w:rFonts w:ascii="Times New Roman" w:hAnsi="Times New Roman" w:cs="Times New Roman"/>
          <w:sz w:val="28"/>
          <w:szCs w:val="28"/>
        </w:rPr>
        <w:t>22,0</w:t>
      </w:r>
      <w:r w:rsidRPr="00B40663">
        <w:rPr>
          <w:rFonts w:ascii="Times New Roman" w:hAnsi="Times New Roman" w:cs="Times New Roman"/>
          <w:sz w:val="28"/>
          <w:szCs w:val="28"/>
        </w:rPr>
        <w:t xml:space="preserve">%, </w:t>
      </w:r>
      <w:r w:rsidR="0055547B" w:rsidRPr="00B40663">
        <w:rPr>
          <w:rFonts w:ascii="Times New Roman" w:hAnsi="Times New Roman" w:cs="Times New Roman"/>
          <w:sz w:val="28"/>
          <w:szCs w:val="28"/>
        </w:rPr>
        <w:t>ООО НПФ «ВНИИГИС-ЗТК</w:t>
      </w:r>
      <w:r w:rsidR="00FB6D3D" w:rsidRPr="00B40663">
        <w:rPr>
          <w:rFonts w:ascii="Times New Roman" w:hAnsi="Times New Roman" w:cs="Times New Roman"/>
          <w:sz w:val="28"/>
          <w:szCs w:val="28"/>
        </w:rPr>
        <w:t>» -</w:t>
      </w:r>
      <w:r w:rsidRPr="00B40663">
        <w:rPr>
          <w:rFonts w:ascii="Times New Roman" w:hAnsi="Times New Roman" w:cs="Times New Roman"/>
          <w:sz w:val="28"/>
          <w:szCs w:val="28"/>
        </w:rPr>
        <w:t xml:space="preserve"> </w:t>
      </w:r>
      <w:r w:rsidR="0055547B" w:rsidRPr="00B40663">
        <w:rPr>
          <w:rFonts w:ascii="Times New Roman" w:hAnsi="Times New Roman" w:cs="Times New Roman"/>
          <w:sz w:val="28"/>
          <w:szCs w:val="28"/>
        </w:rPr>
        <w:t>5</w:t>
      </w:r>
      <w:r w:rsidRPr="00B40663">
        <w:rPr>
          <w:rFonts w:ascii="Times New Roman" w:hAnsi="Times New Roman" w:cs="Times New Roman"/>
          <w:sz w:val="28"/>
          <w:szCs w:val="28"/>
        </w:rPr>
        <w:t>0%,</w:t>
      </w:r>
      <w:r w:rsidR="0055547B" w:rsidRPr="00B40663">
        <w:rPr>
          <w:rFonts w:ascii="Times New Roman" w:hAnsi="Times New Roman" w:cs="Times New Roman"/>
          <w:sz w:val="28"/>
          <w:szCs w:val="28"/>
        </w:rPr>
        <w:t xml:space="preserve"> ООО «ПетроТул» -94,0%.</w:t>
      </w:r>
    </w:p>
    <w:p w:rsidR="00931E79" w:rsidRPr="00B40663" w:rsidRDefault="00F75FFD"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Проблемы, негативно влияющие на развитие инвестиционной деятельности на территории городского округа: недостаточный объем собственных средств у большей части субъектов инвестиционной деятельности для реализации проектов, высокая стоимость кредитных ресурсов; ограниченность средств для участия в инвестиционных проектах; высокая стоимость энергоресурсов; достаточно высокий уровень финансовых рисков.  </w:t>
      </w:r>
    </w:p>
    <w:p w:rsidR="00931E79" w:rsidRPr="00B40663" w:rsidRDefault="00F75FFD" w:rsidP="00B40663">
      <w:pPr>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sz w:val="28"/>
          <w:szCs w:val="28"/>
        </w:rPr>
        <w:t>На период до 202</w:t>
      </w:r>
      <w:r w:rsidR="0055547B" w:rsidRPr="00B40663">
        <w:rPr>
          <w:rFonts w:ascii="Times New Roman" w:hAnsi="Times New Roman" w:cs="Times New Roman"/>
          <w:sz w:val="28"/>
          <w:szCs w:val="28"/>
        </w:rPr>
        <w:t>1</w:t>
      </w:r>
      <w:r w:rsidRPr="00B40663">
        <w:rPr>
          <w:rFonts w:ascii="Times New Roman" w:hAnsi="Times New Roman" w:cs="Times New Roman"/>
          <w:sz w:val="28"/>
          <w:szCs w:val="28"/>
        </w:rPr>
        <w:t xml:space="preserve"> года предусматривается </w:t>
      </w:r>
      <w:r w:rsidR="00BB7FB3" w:rsidRPr="00B40663">
        <w:rPr>
          <w:rFonts w:ascii="Times New Roman" w:hAnsi="Times New Roman" w:cs="Times New Roman"/>
          <w:sz w:val="28"/>
          <w:szCs w:val="28"/>
        </w:rPr>
        <w:t>ежегодный рост</w:t>
      </w:r>
      <w:r w:rsidRPr="00B40663">
        <w:rPr>
          <w:rFonts w:ascii="Times New Roman" w:hAnsi="Times New Roman" w:cs="Times New Roman"/>
          <w:sz w:val="28"/>
          <w:szCs w:val="28"/>
        </w:rPr>
        <w:t xml:space="preserve"> объема инвестиций в основной капитал (за исключением бюджетных средств) в расчете на </w:t>
      </w:r>
      <w:r w:rsidRPr="00B40663">
        <w:rPr>
          <w:rFonts w:ascii="Times New Roman" w:hAnsi="Times New Roman" w:cs="Times New Roman"/>
          <w:color w:val="000000" w:themeColor="text1"/>
          <w:sz w:val="28"/>
          <w:szCs w:val="28"/>
        </w:rPr>
        <w:t>1 жителя. В 202</w:t>
      </w:r>
      <w:r w:rsidR="0055547B" w:rsidRPr="00B40663">
        <w:rPr>
          <w:rFonts w:ascii="Times New Roman" w:hAnsi="Times New Roman" w:cs="Times New Roman"/>
          <w:color w:val="000000" w:themeColor="text1"/>
          <w:sz w:val="28"/>
          <w:szCs w:val="28"/>
        </w:rPr>
        <w:t>1</w:t>
      </w:r>
      <w:r w:rsidRPr="00B40663">
        <w:rPr>
          <w:rFonts w:ascii="Times New Roman" w:hAnsi="Times New Roman" w:cs="Times New Roman"/>
          <w:color w:val="000000" w:themeColor="text1"/>
          <w:sz w:val="28"/>
          <w:szCs w:val="28"/>
        </w:rPr>
        <w:t xml:space="preserve"> году объем инвестиций составит </w:t>
      </w:r>
      <w:r w:rsidR="0055547B" w:rsidRPr="00B40663">
        <w:rPr>
          <w:rFonts w:ascii="Times New Roman" w:hAnsi="Times New Roman" w:cs="Times New Roman"/>
          <w:color w:val="000000" w:themeColor="text1"/>
          <w:sz w:val="28"/>
          <w:szCs w:val="28"/>
        </w:rPr>
        <w:t>17058 рублей</w:t>
      </w:r>
      <w:r w:rsidRPr="00B40663">
        <w:rPr>
          <w:rFonts w:ascii="Times New Roman" w:hAnsi="Times New Roman" w:cs="Times New Roman"/>
          <w:color w:val="000000" w:themeColor="text1"/>
          <w:sz w:val="28"/>
          <w:szCs w:val="28"/>
        </w:rPr>
        <w:t xml:space="preserve"> на 1 жителя или 1</w:t>
      </w:r>
      <w:r w:rsidR="0055547B" w:rsidRPr="00B40663">
        <w:rPr>
          <w:rFonts w:ascii="Times New Roman" w:hAnsi="Times New Roman" w:cs="Times New Roman"/>
          <w:color w:val="000000" w:themeColor="text1"/>
          <w:sz w:val="28"/>
          <w:szCs w:val="28"/>
        </w:rPr>
        <w:t>03</w:t>
      </w:r>
      <w:r w:rsidRPr="00B40663">
        <w:rPr>
          <w:rFonts w:ascii="Times New Roman" w:hAnsi="Times New Roman" w:cs="Times New Roman"/>
          <w:color w:val="000000" w:themeColor="text1"/>
          <w:sz w:val="28"/>
          <w:szCs w:val="28"/>
        </w:rPr>
        <w:t>,7% к 2017 году.</w:t>
      </w:r>
      <w:r w:rsidR="00931E79" w:rsidRPr="00B40663">
        <w:rPr>
          <w:rFonts w:ascii="Times New Roman" w:hAnsi="Times New Roman" w:cs="Times New Roman"/>
          <w:color w:val="000000" w:themeColor="text1"/>
          <w:sz w:val="28"/>
          <w:szCs w:val="28"/>
        </w:rPr>
        <w:t xml:space="preserve"> </w:t>
      </w:r>
    </w:p>
    <w:p w:rsidR="00931E79" w:rsidRPr="00B40663" w:rsidRDefault="00931E79" w:rsidP="00B40663">
      <w:pPr>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Показатель №4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A04C2A" w:rsidRPr="00B40663" w:rsidRDefault="00A04C2A" w:rsidP="00B40663">
      <w:pPr>
        <w:pStyle w:val="af"/>
        <w:tabs>
          <w:tab w:val="num" w:pos="1068"/>
        </w:tabs>
        <w:spacing w:after="0" w:line="360" w:lineRule="auto"/>
        <w:ind w:left="0"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Одной из важнейших стратегических целей муниципальной политики при создании условий устойчивого экономического развития городского округа является рациональное и эффективное использование земли всех форм собственности. Площадь земельных участков, переданных в аренду, составляет 4724,65 га.  Заключено 5577 договоров аренды земельных участков. </w:t>
      </w:r>
    </w:p>
    <w:p w:rsidR="00A04C2A" w:rsidRPr="00B40663" w:rsidRDefault="00A04C2A" w:rsidP="00B40663">
      <w:pPr>
        <w:pStyle w:val="af"/>
        <w:tabs>
          <w:tab w:val="num" w:pos="1068"/>
        </w:tabs>
        <w:spacing w:after="0" w:line="360" w:lineRule="auto"/>
        <w:ind w:left="0"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В январе - декабре 2018 года собственниками объектов недвижимости выкуплено 327 земельных участков площадью 11,89 га на сумму 16,6 млн. рублей. Для целей садоводства горожанам бесплатно предоставлено 207 земельных участков общей площадью 11,83 га. </w:t>
      </w:r>
    </w:p>
    <w:p w:rsidR="00A04C2A" w:rsidRPr="00B40663" w:rsidRDefault="00A04C2A" w:rsidP="00B40663">
      <w:pPr>
        <w:pStyle w:val="af"/>
        <w:tabs>
          <w:tab w:val="num" w:pos="1068"/>
        </w:tabs>
        <w:spacing w:after="0" w:line="360" w:lineRule="auto"/>
        <w:ind w:left="0" w:firstLine="709"/>
        <w:jc w:val="both"/>
        <w:rPr>
          <w:rFonts w:ascii="Times New Roman" w:hAnsi="Times New Roman" w:cs="Times New Roman"/>
          <w:sz w:val="28"/>
          <w:szCs w:val="28"/>
        </w:rPr>
      </w:pPr>
      <w:r w:rsidRPr="00B40663">
        <w:rPr>
          <w:rFonts w:ascii="Times New Roman" w:hAnsi="Times New Roman" w:cs="Times New Roman"/>
          <w:sz w:val="28"/>
          <w:szCs w:val="28"/>
        </w:rPr>
        <w:lastRenderedPageBreak/>
        <w:t>Организованы и проведены   аукционы по продаже земельных участков под индивидуальное жилищное строительство, в результате которых реализованы 26 земельных участков площадью 2,199 га. Доход от реализации земельных участков составил 22,7 млн. рублей.</w:t>
      </w:r>
    </w:p>
    <w:p w:rsidR="00A04C2A" w:rsidRPr="00B40663" w:rsidRDefault="00A04C2A" w:rsidP="00B40663">
      <w:pPr>
        <w:pStyle w:val="af"/>
        <w:tabs>
          <w:tab w:val="num" w:pos="1068"/>
        </w:tabs>
        <w:spacing w:after="0" w:line="360" w:lineRule="auto"/>
        <w:ind w:left="0" w:firstLine="709"/>
        <w:jc w:val="both"/>
        <w:rPr>
          <w:rFonts w:ascii="Times New Roman" w:hAnsi="Times New Roman" w:cs="Times New Roman"/>
          <w:sz w:val="28"/>
          <w:szCs w:val="28"/>
        </w:rPr>
      </w:pPr>
      <w:r w:rsidRPr="00B40663">
        <w:rPr>
          <w:rFonts w:ascii="Times New Roman" w:hAnsi="Times New Roman" w:cs="Times New Roman"/>
          <w:sz w:val="28"/>
          <w:szCs w:val="28"/>
        </w:rPr>
        <w:t>В отчетном году проведено 10 аукционов по продаже права аренды земельных участков: 2 аукциона под стоянку площадью 2,4779 га (482,0 тыс. рублей); 4 аукциона под производство площадью 1,8177 га (2341 тыс. рублей);    2 аукциона под объекты торговли площадью 0,0044 га (14,0 тыс. рублей);                  1 аукцион под физкультурно - оздоровительный комплекс площадью 0,2522 га (372,0 тыс. рублей); 1 аукцион под объект бытовых услуг площадью 0,095 га (155 тыс. рублей).</w:t>
      </w:r>
    </w:p>
    <w:p w:rsidR="00A04C2A" w:rsidRPr="00B40663" w:rsidRDefault="00A04C2A" w:rsidP="00B40663">
      <w:pPr>
        <w:pStyle w:val="af"/>
        <w:tabs>
          <w:tab w:val="num" w:pos="1068"/>
        </w:tabs>
        <w:spacing w:after="0" w:line="360" w:lineRule="auto"/>
        <w:ind w:left="0" w:firstLine="709"/>
        <w:jc w:val="both"/>
        <w:rPr>
          <w:rFonts w:ascii="Times New Roman" w:hAnsi="Times New Roman" w:cs="Times New Roman"/>
          <w:sz w:val="28"/>
          <w:szCs w:val="28"/>
        </w:rPr>
      </w:pPr>
      <w:r w:rsidRPr="00B40663">
        <w:rPr>
          <w:rFonts w:ascii="Times New Roman" w:hAnsi="Times New Roman" w:cs="Times New Roman"/>
          <w:sz w:val="28"/>
          <w:szCs w:val="28"/>
        </w:rPr>
        <w:t>В бюджет городского округа поступило в отчетном году доходов в виде арендной платы за пользование земельными участками в сумме 133,7 млн. рублей (2017 год - 163,8 млн. рублей).</w:t>
      </w:r>
    </w:p>
    <w:p w:rsidR="00931E79" w:rsidRPr="00B40663" w:rsidRDefault="003D45FF" w:rsidP="00B40663">
      <w:pPr>
        <w:pStyle w:val="af"/>
        <w:tabs>
          <w:tab w:val="num" w:pos="1068"/>
        </w:tabs>
        <w:spacing w:after="0" w:line="360" w:lineRule="auto"/>
        <w:ind w:left="0" w:firstLine="709"/>
        <w:jc w:val="both"/>
        <w:rPr>
          <w:rFonts w:ascii="Times New Roman" w:hAnsi="Times New Roman" w:cs="Times New Roman"/>
          <w:color w:val="000000" w:themeColor="text1"/>
          <w:sz w:val="28"/>
          <w:szCs w:val="28"/>
        </w:rPr>
      </w:pPr>
      <w:r w:rsidRPr="00B40663">
        <w:rPr>
          <w:rFonts w:ascii="Times New Roman" w:hAnsi="Times New Roman" w:cs="Times New Roman"/>
          <w:sz w:val="28"/>
          <w:szCs w:val="28"/>
        </w:rPr>
        <w:t>В течение трехлетнего периода н</w:t>
      </w:r>
      <w:r w:rsidR="00931E79" w:rsidRPr="00B40663">
        <w:rPr>
          <w:rFonts w:ascii="Times New Roman" w:hAnsi="Times New Roman" w:cs="Times New Roman"/>
          <w:color w:val="000000" w:themeColor="text1"/>
          <w:sz w:val="28"/>
          <w:szCs w:val="28"/>
        </w:rPr>
        <w:t>аблюдается ежегодный рост площади земельных участков, являющихся объектами налогообложения земельным налогом, за счет земель – предоставленных в аренду и земель – право, на которые не разграничено. Так доля площади земельных участков, являющихся объектами налогообложения земельным налогом, в общей площади территории городского округа возросла с 33,84% в 2015 году до 4</w:t>
      </w:r>
      <w:r w:rsidR="00A04C2A" w:rsidRPr="00B40663">
        <w:rPr>
          <w:rFonts w:ascii="Times New Roman" w:hAnsi="Times New Roman" w:cs="Times New Roman"/>
          <w:color w:val="000000" w:themeColor="text1"/>
          <w:sz w:val="28"/>
          <w:szCs w:val="28"/>
        </w:rPr>
        <w:t>3,23</w:t>
      </w:r>
      <w:r w:rsidR="00931E79" w:rsidRPr="00B40663">
        <w:rPr>
          <w:rFonts w:ascii="Times New Roman" w:hAnsi="Times New Roman" w:cs="Times New Roman"/>
          <w:color w:val="000000" w:themeColor="text1"/>
          <w:sz w:val="28"/>
          <w:szCs w:val="28"/>
        </w:rPr>
        <w:t>% в 201</w:t>
      </w:r>
      <w:r w:rsidR="00A04C2A" w:rsidRPr="00B40663">
        <w:rPr>
          <w:rFonts w:ascii="Times New Roman" w:hAnsi="Times New Roman" w:cs="Times New Roman"/>
          <w:color w:val="000000" w:themeColor="text1"/>
          <w:sz w:val="28"/>
          <w:szCs w:val="28"/>
        </w:rPr>
        <w:t>8</w:t>
      </w:r>
      <w:r w:rsidR="00931E79" w:rsidRPr="00B40663">
        <w:rPr>
          <w:rFonts w:ascii="Times New Roman" w:hAnsi="Times New Roman" w:cs="Times New Roman"/>
          <w:color w:val="000000" w:themeColor="text1"/>
          <w:sz w:val="28"/>
          <w:szCs w:val="28"/>
        </w:rPr>
        <w:t xml:space="preserve"> году. В 202</w:t>
      </w:r>
      <w:r w:rsidR="00A04C2A" w:rsidRPr="00B40663">
        <w:rPr>
          <w:rFonts w:ascii="Times New Roman" w:hAnsi="Times New Roman" w:cs="Times New Roman"/>
          <w:color w:val="000000" w:themeColor="text1"/>
          <w:sz w:val="28"/>
          <w:szCs w:val="28"/>
        </w:rPr>
        <w:t>1</w:t>
      </w:r>
      <w:r w:rsidR="00931E79" w:rsidRPr="00B40663">
        <w:rPr>
          <w:rFonts w:ascii="Times New Roman" w:hAnsi="Times New Roman" w:cs="Times New Roman"/>
          <w:color w:val="000000" w:themeColor="text1"/>
          <w:sz w:val="28"/>
          <w:szCs w:val="28"/>
        </w:rPr>
        <w:t xml:space="preserve"> году значение данного показателя прогнозируется на уровне 4</w:t>
      </w:r>
      <w:r w:rsidR="00B27CFF" w:rsidRPr="00B40663">
        <w:rPr>
          <w:rFonts w:ascii="Times New Roman" w:hAnsi="Times New Roman" w:cs="Times New Roman"/>
          <w:color w:val="000000" w:themeColor="text1"/>
          <w:sz w:val="28"/>
          <w:szCs w:val="28"/>
        </w:rPr>
        <w:t>5,6</w:t>
      </w:r>
      <w:r w:rsidR="00931E79" w:rsidRPr="00B40663">
        <w:rPr>
          <w:rFonts w:ascii="Times New Roman" w:hAnsi="Times New Roman" w:cs="Times New Roman"/>
          <w:color w:val="000000" w:themeColor="text1"/>
          <w:sz w:val="28"/>
          <w:szCs w:val="28"/>
        </w:rPr>
        <w:t>%.</w:t>
      </w:r>
    </w:p>
    <w:p w:rsidR="00E02EC6" w:rsidRPr="00B40663" w:rsidRDefault="00E02EC6" w:rsidP="00B40663">
      <w:pPr>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Показатель №6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B27CFF" w:rsidRPr="00B40663" w:rsidRDefault="00B27CFF" w:rsidP="00B40663">
      <w:pPr>
        <w:pStyle w:val="a7"/>
        <w:suppressAutoHyphens/>
        <w:spacing w:before="0" w:beforeAutospacing="0" w:after="0" w:afterAutospacing="0" w:line="360" w:lineRule="auto"/>
        <w:ind w:firstLine="709"/>
        <w:jc w:val="both"/>
        <w:rPr>
          <w:sz w:val="28"/>
          <w:szCs w:val="28"/>
        </w:rPr>
      </w:pPr>
      <w:r w:rsidRPr="00B40663">
        <w:rPr>
          <w:sz w:val="28"/>
          <w:szCs w:val="28"/>
        </w:rPr>
        <w:t xml:space="preserve">Общая протяженность городских дорог с твердым покрытием составляет 315,6 км. В течение 2018 года в результате реализации мероприятий, направленных на обеспечение безопасности дорожного движения, произведен ремонт автомобильных дорог общей площадью 152,5 тыс. кв. м (общей </w:t>
      </w:r>
      <w:r w:rsidRPr="00B40663">
        <w:rPr>
          <w:sz w:val="28"/>
          <w:szCs w:val="28"/>
        </w:rPr>
        <w:lastRenderedPageBreak/>
        <w:t xml:space="preserve">протяженностью 21,1 км) на сумму 61,8 млн. рублей. Нанесена разметка дорог протяженностью 75,527 км на сумму 1,95 млн. рублей. </w:t>
      </w:r>
    </w:p>
    <w:p w:rsidR="00E02EC6" w:rsidRPr="00B40663" w:rsidRDefault="00E02EC6" w:rsidP="00B40663">
      <w:pPr>
        <w:tabs>
          <w:tab w:val="left" w:pos="426"/>
        </w:tabs>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На основании сверки межремонтных сроков проведения капитального ремонта и ремонта автомобильных дорог общего пользования местного значения, основанных на актах выполненных работ протяженность автомобильных дорог, не отвечающих нормативным требованиям в 201</w:t>
      </w:r>
      <w:r w:rsidR="00B27CFF" w:rsidRPr="00B40663">
        <w:rPr>
          <w:rFonts w:ascii="Times New Roman" w:hAnsi="Times New Roman" w:cs="Times New Roman"/>
          <w:color w:val="000000" w:themeColor="text1"/>
          <w:sz w:val="28"/>
          <w:szCs w:val="28"/>
        </w:rPr>
        <w:t>8</w:t>
      </w:r>
      <w:r w:rsidRPr="00B40663">
        <w:rPr>
          <w:rFonts w:ascii="Times New Roman" w:hAnsi="Times New Roman" w:cs="Times New Roman"/>
          <w:color w:val="000000" w:themeColor="text1"/>
          <w:sz w:val="28"/>
          <w:szCs w:val="28"/>
        </w:rPr>
        <w:t xml:space="preserve"> году составля</w:t>
      </w:r>
      <w:r w:rsidR="00B27CFF" w:rsidRPr="00B40663">
        <w:rPr>
          <w:rFonts w:ascii="Times New Roman" w:hAnsi="Times New Roman" w:cs="Times New Roman"/>
          <w:color w:val="000000" w:themeColor="text1"/>
          <w:sz w:val="28"/>
          <w:szCs w:val="28"/>
        </w:rPr>
        <w:t>ла</w:t>
      </w:r>
      <w:r w:rsidRPr="00B40663">
        <w:rPr>
          <w:rFonts w:ascii="Times New Roman" w:hAnsi="Times New Roman" w:cs="Times New Roman"/>
          <w:color w:val="000000" w:themeColor="text1"/>
          <w:sz w:val="28"/>
          <w:szCs w:val="28"/>
        </w:rPr>
        <w:t xml:space="preserve"> 4</w:t>
      </w:r>
      <w:r w:rsidR="00B27CFF" w:rsidRPr="00B40663">
        <w:rPr>
          <w:rFonts w:ascii="Times New Roman" w:hAnsi="Times New Roman" w:cs="Times New Roman"/>
          <w:color w:val="000000" w:themeColor="text1"/>
          <w:sz w:val="28"/>
          <w:szCs w:val="28"/>
        </w:rPr>
        <w:t>9,9</w:t>
      </w:r>
      <w:r w:rsidRPr="00B40663">
        <w:rPr>
          <w:rFonts w:ascii="Times New Roman" w:hAnsi="Times New Roman" w:cs="Times New Roman"/>
          <w:color w:val="000000" w:themeColor="text1"/>
          <w:sz w:val="28"/>
          <w:szCs w:val="28"/>
        </w:rPr>
        <w:t xml:space="preserve"> км</w:t>
      </w:r>
      <w:r w:rsidR="00DD05E9" w:rsidRPr="00B40663">
        <w:rPr>
          <w:rFonts w:ascii="Times New Roman" w:hAnsi="Times New Roman" w:cs="Times New Roman"/>
          <w:color w:val="000000" w:themeColor="text1"/>
          <w:sz w:val="28"/>
          <w:szCs w:val="28"/>
        </w:rPr>
        <w:t>, к 2021 году она сократится и составит 45,1 км.</w:t>
      </w:r>
    </w:p>
    <w:p w:rsidR="00ED3DB7" w:rsidRPr="00B40663" w:rsidRDefault="00ED3DB7" w:rsidP="00B40663">
      <w:pPr>
        <w:pStyle w:val="af1"/>
        <w:spacing w:after="0" w:line="360" w:lineRule="auto"/>
        <w:ind w:left="0" w:firstLine="709"/>
        <w:jc w:val="both"/>
        <w:rPr>
          <w:rFonts w:ascii="Times New Roman" w:eastAsia="Times New Roman" w:hAnsi="Times New Roman" w:cs="Times New Roman"/>
          <w:sz w:val="28"/>
          <w:szCs w:val="28"/>
          <w:highlight w:val="yellow"/>
          <w:lang w:eastAsia="ru-RU"/>
        </w:rPr>
      </w:pPr>
      <w:r w:rsidRPr="00B40663">
        <w:rPr>
          <w:rFonts w:ascii="Times New Roman" w:hAnsi="Times New Roman" w:cs="Times New Roman"/>
          <w:sz w:val="28"/>
          <w:szCs w:val="28"/>
          <w:shd w:val="clear" w:color="auto" w:fill="FFFFFF"/>
        </w:rPr>
        <w:t xml:space="preserve">В 2019 году в рамках муниципальной программы «Развитие транспортной системы </w:t>
      </w:r>
      <w:r w:rsidRPr="00B40663">
        <w:rPr>
          <w:rFonts w:ascii="Times New Roman" w:eastAsia="Times New Roman" w:hAnsi="Times New Roman" w:cs="Times New Roman"/>
          <w:sz w:val="28"/>
          <w:szCs w:val="28"/>
          <w:lang w:eastAsia="ru-RU"/>
        </w:rPr>
        <w:t>городского округа город Октябрьский Республики Башкортостан» запланировано проведение ремонта автомобильных дорог за счет средств бюджета Республики Башкортостан протяженностью 15,318 км и ямочный ремонт дорожного полотна площадью 13150 кв.м за счет средств бюджета городского округа. По итогам 2019 года д</w:t>
      </w:r>
      <w:r w:rsidRPr="00B40663">
        <w:rPr>
          <w:rFonts w:ascii="Times New Roman" w:hAnsi="Times New Roman" w:cs="Times New Roman"/>
          <w:kern w:val="2"/>
          <w:sz w:val="28"/>
          <w:szCs w:val="28"/>
        </w:rPr>
        <w:t>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на территории городского округа увеличится на 0,5 п.п. и составит 84,7% (справочно: 2018 год – 84,2%).</w:t>
      </w:r>
    </w:p>
    <w:p w:rsidR="00FE230C" w:rsidRPr="00B40663" w:rsidRDefault="00B27CFF" w:rsidP="00B40663">
      <w:pPr>
        <w:pStyle w:val="23"/>
        <w:keepNext/>
        <w:tabs>
          <w:tab w:val="left" w:pos="426"/>
        </w:tabs>
        <w:spacing w:after="0" w:line="360" w:lineRule="auto"/>
        <w:ind w:left="0"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Д</w:t>
      </w:r>
      <w:r w:rsidR="00FE230C" w:rsidRPr="00B40663">
        <w:rPr>
          <w:rFonts w:ascii="Times New Roman" w:hAnsi="Times New Roman" w:cs="Times New Roman"/>
          <w:color w:val="000000" w:themeColor="text1"/>
          <w:sz w:val="28"/>
          <w:szCs w:val="28"/>
        </w:rPr>
        <w:t>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B40663">
        <w:rPr>
          <w:rFonts w:ascii="Times New Roman" w:hAnsi="Times New Roman" w:cs="Times New Roman"/>
          <w:color w:val="000000" w:themeColor="text1"/>
          <w:sz w:val="28"/>
          <w:szCs w:val="28"/>
        </w:rPr>
        <w:t xml:space="preserve"> сократилась с</w:t>
      </w:r>
      <w:r w:rsidR="00FE230C" w:rsidRPr="00B40663">
        <w:rPr>
          <w:rFonts w:ascii="Times New Roman" w:hAnsi="Times New Roman" w:cs="Times New Roman"/>
          <w:color w:val="000000" w:themeColor="text1"/>
          <w:sz w:val="28"/>
          <w:szCs w:val="28"/>
        </w:rPr>
        <w:t xml:space="preserve"> 22% в 2015 году, до 1</w:t>
      </w:r>
      <w:r w:rsidRPr="00B40663">
        <w:rPr>
          <w:rFonts w:ascii="Times New Roman" w:hAnsi="Times New Roman" w:cs="Times New Roman"/>
          <w:color w:val="000000" w:themeColor="text1"/>
          <w:sz w:val="28"/>
          <w:szCs w:val="28"/>
        </w:rPr>
        <w:t>5,8</w:t>
      </w:r>
      <w:r w:rsidR="00FE230C" w:rsidRPr="00B40663">
        <w:rPr>
          <w:rFonts w:ascii="Times New Roman" w:hAnsi="Times New Roman" w:cs="Times New Roman"/>
          <w:color w:val="000000" w:themeColor="text1"/>
          <w:sz w:val="28"/>
          <w:szCs w:val="28"/>
        </w:rPr>
        <w:t>% в 201</w:t>
      </w:r>
      <w:r w:rsidRPr="00B40663">
        <w:rPr>
          <w:rFonts w:ascii="Times New Roman" w:hAnsi="Times New Roman" w:cs="Times New Roman"/>
          <w:color w:val="000000" w:themeColor="text1"/>
          <w:sz w:val="28"/>
          <w:szCs w:val="28"/>
        </w:rPr>
        <w:t>8</w:t>
      </w:r>
      <w:r w:rsidR="00FE230C" w:rsidRPr="00B40663">
        <w:rPr>
          <w:rFonts w:ascii="Times New Roman" w:hAnsi="Times New Roman" w:cs="Times New Roman"/>
          <w:color w:val="000000" w:themeColor="text1"/>
          <w:sz w:val="28"/>
          <w:szCs w:val="28"/>
        </w:rPr>
        <w:t xml:space="preserve"> году. В 202</w:t>
      </w:r>
      <w:r w:rsidRPr="00B40663">
        <w:rPr>
          <w:rFonts w:ascii="Times New Roman" w:hAnsi="Times New Roman" w:cs="Times New Roman"/>
          <w:color w:val="000000" w:themeColor="text1"/>
          <w:sz w:val="28"/>
          <w:szCs w:val="28"/>
        </w:rPr>
        <w:t>1</w:t>
      </w:r>
      <w:r w:rsidR="00FE230C" w:rsidRPr="00B40663">
        <w:rPr>
          <w:rFonts w:ascii="Times New Roman" w:hAnsi="Times New Roman" w:cs="Times New Roman"/>
          <w:color w:val="000000" w:themeColor="text1"/>
          <w:sz w:val="28"/>
          <w:szCs w:val="28"/>
        </w:rPr>
        <w:t xml:space="preserve"> году значение данного показателя прогнозируется на уровне 14,</w:t>
      </w:r>
      <w:r w:rsidRPr="00B40663">
        <w:rPr>
          <w:rFonts w:ascii="Times New Roman" w:hAnsi="Times New Roman" w:cs="Times New Roman"/>
          <w:color w:val="000000" w:themeColor="text1"/>
          <w:sz w:val="28"/>
          <w:szCs w:val="28"/>
        </w:rPr>
        <w:t>3</w:t>
      </w:r>
      <w:r w:rsidR="00FE230C" w:rsidRPr="00B40663">
        <w:rPr>
          <w:rFonts w:ascii="Times New Roman" w:hAnsi="Times New Roman" w:cs="Times New Roman"/>
          <w:color w:val="000000" w:themeColor="text1"/>
          <w:sz w:val="28"/>
          <w:szCs w:val="28"/>
        </w:rPr>
        <w:t>%.</w:t>
      </w:r>
    </w:p>
    <w:p w:rsidR="004F4CC6" w:rsidRPr="00B40663" w:rsidRDefault="004F4CC6" w:rsidP="00B40663">
      <w:pPr>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Показатель №7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DD05E9" w:rsidRPr="00B40663" w:rsidRDefault="00DD05E9"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sz w:val="28"/>
          <w:szCs w:val="28"/>
          <w:lang w:eastAsia="ru-RU"/>
        </w:rPr>
        <w:t xml:space="preserve">Регулярные перевозки пассажиров в отчетном периоде осуществляли                                         2 предприятия по маршрутам: </w:t>
      </w:r>
      <w:r w:rsidRPr="00B40663">
        <w:rPr>
          <w:rFonts w:ascii="Times New Roman" w:hAnsi="Times New Roman" w:cs="Times New Roman"/>
          <w:sz w:val="28"/>
          <w:szCs w:val="28"/>
        </w:rPr>
        <w:t xml:space="preserve">Октябрьское ПАТП Филиал ГУП «Башавтотранс» </w:t>
      </w:r>
      <w:r w:rsidRPr="00B40663">
        <w:rPr>
          <w:rFonts w:ascii="Times New Roman" w:hAnsi="Times New Roman" w:cs="Times New Roman"/>
          <w:sz w:val="28"/>
          <w:szCs w:val="28"/>
        </w:rPr>
        <w:lastRenderedPageBreak/>
        <w:t xml:space="preserve">- по 14 маршрутам и Некоммерческое партнерство «Пассажир - Сервис» - по 13 маршрутам. </w:t>
      </w:r>
    </w:p>
    <w:p w:rsidR="007D593E" w:rsidRPr="00B40663" w:rsidRDefault="007D593E"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В 2018 году перевезено 6671,0 тыс. пассажиров, в том числе 51 маршрутным автобусом некоммерческого партнерства «Пассажир - Сервис» 3902,5 тыс. пассажиров (справочно: 2017 год - 4015,6 тыс. пассажиров) и 64 маршрутными автобусами Октябрьского ПАТП Филиал ГУП «Башавтотранс» – 2768,5 тыс. пассажиров (справочно: 2017 год - 3211,5 тыс. пассажиров). </w:t>
      </w:r>
    </w:p>
    <w:p w:rsidR="00AF1B9A" w:rsidRPr="00B40663" w:rsidRDefault="00AF1B9A" w:rsidP="00B40663">
      <w:pPr>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В городском округе отсутствует население, не имеющ</w:t>
      </w:r>
      <w:r w:rsidR="00BC2BD6" w:rsidRPr="00B40663">
        <w:rPr>
          <w:rFonts w:ascii="Times New Roman" w:hAnsi="Times New Roman" w:cs="Times New Roman"/>
          <w:color w:val="000000" w:themeColor="text1"/>
          <w:sz w:val="28"/>
          <w:szCs w:val="28"/>
        </w:rPr>
        <w:t>ее</w:t>
      </w:r>
      <w:r w:rsidRPr="00B40663">
        <w:rPr>
          <w:rFonts w:ascii="Times New Roman" w:hAnsi="Times New Roman" w:cs="Times New Roman"/>
          <w:color w:val="000000" w:themeColor="text1"/>
          <w:sz w:val="28"/>
          <w:szCs w:val="28"/>
        </w:rPr>
        <w:t xml:space="preserve"> регулярного автобусного сообщения с административным центром городского округа.</w:t>
      </w:r>
    </w:p>
    <w:p w:rsidR="005E4199" w:rsidRPr="00B40663" w:rsidRDefault="005E4199" w:rsidP="00B40663">
      <w:pPr>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Показатель №8 «Среднемесячная номинальная начисленная заработная плата работников:</w:t>
      </w:r>
    </w:p>
    <w:p w:rsidR="00D31CF1" w:rsidRPr="00B40663" w:rsidRDefault="00D31CF1" w:rsidP="00B40663">
      <w:pPr>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В трехлетнем периоде (2016-2018 годы) в городском округе отмечается рост среднемесячной начисленной заработной платы. Прогнозом на период до 2021 года предусматривается ежегодный рост заработной платы.</w:t>
      </w:r>
    </w:p>
    <w:tbl>
      <w:tblPr>
        <w:tblStyle w:val="ac"/>
        <w:tblW w:w="9781" w:type="dxa"/>
        <w:tblInd w:w="-5" w:type="dxa"/>
        <w:tblLayout w:type="fixed"/>
        <w:tblLook w:val="04A0" w:firstRow="1" w:lastRow="0" w:firstColumn="1" w:lastColumn="0" w:noHBand="0" w:noVBand="1"/>
      </w:tblPr>
      <w:tblGrid>
        <w:gridCol w:w="3119"/>
        <w:gridCol w:w="1276"/>
        <w:gridCol w:w="1388"/>
        <w:gridCol w:w="1305"/>
        <w:gridCol w:w="1304"/>
        <w:gridCol w:w="1389"/>
      </w:tblGrid>
      <w:tr w:rsidR="00441CEB" w:rsidRPr="00B40663" w:rsidTr="00EC591D">
        <w:trPr>
          <w:trHeight w:val="467"/>
        </w:trPr>
        <w:tc>
          <w:tcPr>
            <w:tcW w:w="3119" w:type="dxa"/>
            <w:vMerge w:val="restart"/>
          </w:tcPr>
          <w:p w:rsidR="00441CEB" w:rsidRPr="00B40663" w:rsidRDefault="00441CEB" w:rsidP="00B40663">
            <w:pPr>
              <w:spacing w:before="40" w:after="40"/>
              <w:ind w:left="-57" w:right="-57"/>
              <w:rPr>
                <w:rFonts w:ascii="Times New Roman" w:hAnsi="Times New Roman" w:cs="Times New Roman"/>
                <w:color w:val="000000" w:themeColor="text1"/>
                <w:sz w:val="25"/>
                <w:szCs w:val="25"/>
              </w:rPr>
            </w:pPr>
          </w:p>
        </w:tc>
        <w:tc>
          <w:tcPr>
            <w:tcW w:w="3969" w:type="dxa"/>
            <w:gridSpan w:val="3"/>
          </w:tcPr>
          <w:p w:rsidR="00441CEB" w:rsidRPr="00B40663" w:rsidRDefault="00441CEB" w:rsidP="00B40663">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фактически</w:t>
            </w:r>
          </w:p>
        </w:tc>
        <w:tc>
          <w:tcPr>
            <w:tcW w:w="2693" w:type="dxa"/>
            <w:gridSpan w:val="2"/>
          </w:tcPr>
          <w:p w:rsidR="00441CEB" w:rsidRPr="00B40663" w:rsidRDefault="00441CEB" w:rsidP="00B40663">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прогноз</w:t>
            </w:r>
          </w:p>
        </w:tc>
      </w:tr>
      <w:tr w:rsidR="00441CEB" w:rsidRPr="00B40663" w:rsidTr="00EC591D">
        <w:trPr>
          <w:trHeight w:val="794"/>
        </w:trPr>
        <w:tc>
          <w:tcPr>
            <w:tcW w:w="3119" w:type="dxa"/>
            <w:vMerge/>
          </w:tcPr>
          <w:p w:rsidR="00441CEB" w:rsidRPr="00B40663" w:rsidRDefault="00441CEB" w:rsidP="00B40663">
            <w:pPr>
              <w:spacing w:before="40" w:after="40"/>
              <w:ind w:left="-57" w:right="-57"/>
              <w:rPr>
                <w:rFonts w:ascii="Times New Roman" w:hAnsi="Times New Roman" w:cs="Times New Roman"/>
                <w:color w:val="000000" w:themeColor="text1"/>
                <w:sz w:val="25"/>
                <w:szCs w:val="25"/>
              </w:rPr>
            </w:pPr>
          </w:p>
        </w:tc>
        <w:tc>
          <w:tcPr>
            <w:tcW w:w="1276" w:type="dxa"/>
            <w:vAlign w:val="center"/>
          </w:tcPr>
          <w:p w:rsidR="00441CEB" w:rsidRPr="00B40663" w:rsidRDefault="00441CEB"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2016 год</w:t>
            </w:r>
          </w:p>
        </w:tc>
        <w:tc>
          <w:tcPr>
            <w:tcW w:w="1388" w:type="dxa"/>
            <w:vAlign w:val="center"/>
          </w:tcPr>
          <w:p w:rsidR="00441CEB" w:rsidRPr="00B40663" w:rsidRDefault="00441CEB"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2017 год</w:t>
            </w:r>
          </w:p>
        </w:tc>
        <w:tc>
          <w:tcPr>
            <w:tcW w:w="1305" w:type="dxa"/>
            <w:vAlign w:val="center"/>
          </w:tcPr>
          <w:p w:rsidR="00441CEB" w:rsidRPr="00B40663" w:rsidRDefault="00441CEB"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2018 год</w:t>
            </w:r>
          </w:p>
        </w:tc>
        <w:tc>
          <w:tcPr>
            <w:tcW w:w="1304" w:type="dxa"/>
            <w:vAlign w:val="center"/>
          </w:tcPr>
          <w:p w:rsidR="00441CEB" w:rsidRPr="00B40663" w:rsidRDefault="00441CEB"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2021 год</w:t>
            </w:r>
          </w:p>
        </w:tc>
        <w:tc>
          <w:tcPr>
            <w:tcW w:w="1389" w:type="dxa"/>
            <w:vAlign w:val="center"/>
          </w:tcPr>
          <w:p w:rsidR="00441CEB" w:rsidRPr="00B40663" w:rsidRDefault="00441CEB"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2021г.</w:t>
            </w:r>
            <w:r w:rsidR="00EC591D">
              <w:rPr>
                <w:rFonts w:ascii="Times New Roman" w:hAnsi="Times New Roman" w:cs="Times New Roman"/>
                <w:color w:val="000000" w:themeColor="text1"/>
                <w:sz w:val="25"/>
                <w:szCs w:val="25"/>
              </w:rPr>
              <w:t xml:space="preserve"> </w:t>
            </w:r>
            <w:r w:rsidRPr="00B40663">
              <w:rPr>
                <w:rFonts w:ascii="Times New Roman" w:hAnsi="Times New Roman" w:cs="Times New Roman"/>
                <w:color w:val="000000" w:themeColor="text1"/>
                <w:sz w:val="25"/>
                <w:szCs w:val="25"/>
              </w:rPr>
              <w:t>в % к 2018г.</w:t>
            </w:r>
          </w:p>
        </w:tc>
      </w:tr>
      <w:tr w:rsidR="007D593E" w:rsidRPr="00B40663" w:rsidTr="00EC591D">
        <w:trPr>
          <w:trHeight w:val="1025"/>
        </w:trPr>
        <w:tc>
          <w:tcPr>
            <w:tcW w:w="3119" w:type="dxa"/>
          </w:tcPr>
          <w:p w:rsidR="007D593E" w:rsidRPr="00B40663" w:rsidRDefault="007D593E" w:rsidP="00B40663">
            <w:pPr>
              <w:spacing w:before="40" w:after="40"/>
              <w:ind w:left="-57" w:right="-57"/>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крупных и средних предприятий и некоммер-ческих организаций</w:t>
            </w:r>
          </w:p>
        </w:tc>
        <w:tc>
          <w:tcPr>
            <w:tcW w:w="1276"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30853,6</w:t>
            </w:r>
          </w:p>
        </w:tc>
        <w:tc>
          <w:tcPr>
            <w:tcW w:w="1388"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32767,7</w:t>
            </w:r>
          </w:p>
        </w:tc>
        <w:tc>
          <w:tcPr>
            <w:tcW w:w="1305"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35612,2</w:t>
            </w:r>
          </w:p>
        </w:tc>
        <w:tc>
          <w:tcPr>
            <w:tcW w:w="1304"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39522,0</w:t>
            </w:r>
          </w:p>
        </w:tc>
        <w:tc>
          <w:tcPr>
            <w:tcW w:w="1389" w:type="dxa"/>
            <w:vAlign w:val="center"/>
          </w:tcPr>
          <w:p w:rsidR="007D593E" w:rsidRPr="00B40663" w:rsidRDefault="00441CEB"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111,0</w:t>
            </w:r>
          </w:p>
        </w:tc>
      </w:tr>
      <w:tr w:rsidR="007D593E" w:rsidRPr="00B40663" w:rsidTr="00EC591D">
        <w:tc>
          <w:tcPr>
            <w:tcW w:w="3119" w:type="dxa"/>
          </w:tcPr>
          <w:p w:rsidR="007D593E" w:rsidRPr="00B40663" w:rsidRDefault="007D593E" w:rsidP="00B40663">
            <w:pPr>
              <w:spacing w:before="40" w:after="40"/>
              <w:ind w:left="-57" w:right="-57"/>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муниципальных дошкольных образователь-ных учреждений</w:t>
            </w:r>
          </w:p>
        </w:tc>
        <w:tc>
          <w:tcPr>
            <w:tcW w:w="1276"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15506,3</w:t>
            </w:r>
          </w:p>
        </w:tc>
        <w:tc>
          <w:tcPr>
            <w:tcW w:w="1388"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16183,8</w:t>
            </w:r>
          </w:p>
        </w:tc>
        <w:tc>
          <w:tcPr>
            <w:tcW w:w="1305"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21968,0</w:t>
            </w:r>
          </w:p>
        </w:tc>
        <w:tc>
          <w:tcPr>
            <w:tcW w:w="1304"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23760,59</w:t>
            </w:r>
          </w:p>
        </w:tc>
        <w:tc>
          <w:tcPr>
            <w:tcW w:w="1389" w:type="dxa"/>
            <w:vAlign w:val="center"/>
          </w:tcPr>
          <w:p w:rsidR="007D593E" w:rsidRPr="00B40663" w:rsidRDefault="00441CEB"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108,2</w:t>
            </w:r>
          </w:p>
        </w:tc>
      </w:tr>
      <w:tr w:rsidR="007D593E" w:rsidRPr="00B40663" w:rsidTr="00EC591D">
        <w:trPr>
          <w:trHeight w:val="737"/>
        </w:trPr>
        <w:tc>
          <w:tcPr>
            <w:tcW w:w="3119" w:type="dxa"/>
          </w:tcPr>
          <w:p w:rsidR="007D593E" w:rsidRPr="00B40663" w:rsidRDefault="007D593E" w:rsidP="00B40663">
            <w:pPr>
              <w:spacing w:before="40" w:after="40"/>
              <w:ind w:left="-57" w:right="-57"/>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муниципальных общеобразовательных учреждений</w:t>
            </w:r>
          </w:p>
        </w:tc>
        <w:tc>
          <w:tcPr>
            <w:tcW w:w="1276"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23779,3</w:t>
            </w:r>
          </w:p>
        </w:tc>
        <w:tc>
          <w:tcPr>
            <w:tcW w:w="1388"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26880,6</w:t>
            </w:r>
          </w:p>
        </w:tc>
        <w:tc>
          <w:tcPr>
            <w:tcW w:w="1305"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32887,4</w:t>
            </w:r>
          </w:p>
        </w:tc>
        <w:tc>
          <w:tcPr>
            <w:tcW w:w="1304"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35571,01</w:t>
            </w:r>
          </w:p>
        </w:tc>
        <w:tc>
          <w:tcPr>
            <w:tcW w:w="1389" w:type="dxa"/>
            <w:vAlign w:val="center"/>
          </w:tcPr>
          <w:p w:rsidR="007D593E" w:rsidRPr="00B40663" w:rsidRDefault="00441CEB"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108,2</w:t>
            </w:r>
          </w:p>
        </w:tc>
      </w:tr>
      <w:tr w:rsidR="007D593E" w:rsidRPr="00B40663" w:rsidTr="00EC591D">
        <w:trPr>
          <w:trHeight w:val="737"/>
        </w:trPr>
        <w:tc>
          <w:tcPr>
            <w:tcW w:w="3119" w:type="dxa"/>
          </w:tcPr>
          <w:p w:rsidR="007D593E" w:rsidRPr="00B40663" w:rsidRDefault="007D593E" w:rsidP="00B40663">
            <w:pPr>
              <w:spacing w:before="40" w:after="40"/>
              <w:ind w:left="-57" w:right="-57"/>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 xml:space="preserve">учителей </w:t>
            </w:r>
            <w:r w:rsidR="00EC591D" w:rsidRPr="00B40663">
              <w:rPr>
                <w:rFonts w:ascii="Times New Roman" w:hAnsi="Times New Roman" w:cs="Times New Roman"/>
                <w:color w:val="000000" w:themeColor="text1"/>
                <w:sz w:val="25"/>
                <w:szCs w:val="25"/>
              </w:rPr>
              <w:t>муниципальных</w:t>
            </w:r>
            <w:r w:rsidRPr="00B40663">
              <w:rPr>
                <w:rFonts w:ascii="Times New Roman" w:hAnsi="Times New Roman" w:cs="Times New Roman"/>
                <w:color w:val="000000" w:themeColor="text1"/>
                <w:sz w:val="25"/>
                <w:szCs w:val="25"/>
              </w:rPr>
              <w:t xml:space="preserve"> </w:t>
            </w:r>
          </w:p>
          <w:p w:rsidR="007D593E" w:rsidRPr="00B40663" w:rsidRDefault="007D593E" w:rsidP="00B40663">
            <w:pPr>
              <w:spacing w:before="40" w:after="40"/>
              <w:ind w:left="-57" w:right="-57"/>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общеобразовательных учреждений</w:t>
            </w:r>
          </w:p>
        </w:tc>
        <w:tc>
          <w:tcPr>
            <w:tcW w:w="1276"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27910,5</w:t>
            </w:r>
          </w:p>
        </w:tc>
        <w:tc>
          <w:tcPr>
            <w:tcW w:w="1388"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29771,1</w:t>
            </w:r>
          </w:p>
        </w:tc>
        <w:tc>
          <w:tcPr>
            <w:tcW w:w="1305"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33509,87</w:t>
            </w:r>
          </w:p>
        </w:tc>
        <w:tc>
          <w:tcPr>
            <w:tcW w:w="1304"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34850,27</w:t>
            </w:r>
          </w:p>
        </w:tc>
        <w:tc>
          <w:tcPr>
            <w:tcW w:w="1389" w:type="dxa"/>
            <w:vAlign w:val="center"/>
          </w:tcPr>
          <w:p w:rsidR="007D593E" w:rsidRPr="00B40663" w:rsidRDefault="00441CEB"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104,0</w:t>
            </w:r>
          </w:p>
        </w:tc>
      </w:tr>
      <w:tr w:rsidR="007D593E" w:rsidRPr="00B40663" w:rsidTr="00EC591D">
        <w:trPr>
          <w:trHeight w:val="737"/>
        </w:trPr>
        <w:tc>
          <w:tcPr>
            <w:tcW w:w="3119" w:type="dxa"/>
          </w:tcPr>
          <w:p w:rsidR="007D593E" w:rsidRPr="00B40663" w:rsidRDefault="007D593E" w:rsidP="00B40663">
            <w:pPr>
              <w:spacing w:before="40" w:after="40"/>
              <w:ind w:left="-57" w:right="-57"/>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муниципальных учреждений культуры и искусства</w:t>
            </w:r>
          </w:p>
        </w:tc>
        <w:tc>
          <w:tcPr>
            <w:tcW w:w="1276"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21801,2</w:t>
            </w:r>
          </w:p>
        </w:tc>
        <w:tc>
          <w:tcPr>
            <w:tcW w:w="1388"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23844,6</w:t>
            </w:r>
          </w:p>
        </w:tc>
        <w:tc>
          <w:tcPr>
            <w:tcW w:w="1305"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27849,2</w:t>
            </w:r>
          </w:p>
        </w:tc>
        <w:tc>
          <w:tcPr>
            <w:tcW w:w="1304"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31653,1</w:t>
            </w:r>
          </w:p>
        </w:tc>
        <w:tc>
          <w:tcPr>
            <w:tcW w:w="1389" w:type="dxa"/>
            <w:vAlign w:val="center"/>
          </w:tcPr>
          <w:p w:rsidR="007D593E" w:rsidRPr="00B40663" w:rsidRDefault="00441CEB"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113,7</w:t>
            </w:r>
          </w:p>
        </w:tc>
      </w:tr>
      <w:tr w:rsidR="007D593E" w:rsidRPr="00B40663" w:rsidTr="00EC591D">
        <w:trPr>
          <w:trHeight w:val="1066"/>
        </w:trPr>
        <w:tc>
          <w:tcPr>
            <w:tcW w:w="3119" w:type="dxa"/>
          </w:tcPr>
          <w:p w:rsidR="007D593E" w:rsidRPr="00B40663" w:rsidRDefault="00EC591D" w:rsidP="00B40663">
            <w:pPr>
              <w:spacing w:before="40" w:after="40"/>
              <w:ind w:left="-57" w:right="-57"/>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муниципальных </w:t>
            </w:r>
            <w:r w:rsidR="007D593E" w:rsidRPr="00B40663">
              <w:rPr>
                <w:rFonts w:ascii="Times New Roman" w:hAnsi="Times New Roman" w:cs="Times New Roman"/>
                <w:color w:val="000000" w:themeColor="text1"/>
                <w:sz w:val="25"/>
                <w:szCs w:val="25"/>
              </w:rPr>
              <w:t>учреждений физической культуры и спорта</w:t>
            </w:r>
          </w:p>
        </w:tc>
        <w:tc>
          <w:tcPr>
            <w:tcW w:w="1276"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21356,5</w:t>
            </w:r>
          </w:p>
        </w:tc>
        <w:tc>
          <w:tcPr>
            <w:tcW w:w="1388"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24801,4</w:t>
            </w:r>
          </w:p>
        </w:tc>
        <w:tc>
          <w:tcPr>
            <w:tcW w:w="1305"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26628,4</w:t>
            </w:r>
          </w:p>
        </w:tc>
        <w:tc>
          <w:tcPr>
            <w:tcW w:w="1304" w:type="dxa"/>
            <w:vAlign w:val="center"/>
          </w:tcPr>
          <w:p w:rsidR="007D593E" w:rsidRPr="00B40663" w:rsidRDefault="007D593E"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35000,0</w:t>
            </w:r>
          </w:p>
        </w:tc>
        <w:tc>
          <w:tcPr>
            <w:tcW w:w="1389" w:type="dxa"/>
            <w:vAlign w:val="center"/>
          </w:tcPr>
          <w:p w:rsidR="007D593E" w:rsidRPr="00B40663" w:rsidRDefault="00441CEB" w:rsidP="00EC591D">
            <w:pPr>
              <w:spacing w:before="40" w:after="40"/>
              <w:ind w:left="-57" w:right="-57"/>
              <w:jc w:val="center"/>
              <w:rPr>
                <w:rFonts w:ascii="Times New Roman" w:hAnsi="Times New Roman" w:cs="Times New Roman"/>
                <w:color w:val="000000" w:themeColor="text1"/>
                <w:sz w:val="25"/>
                <w:szCs w:val="25"/>
              </w:rPr>
            </w:pPr>
            <w:r w:rsidRPr="00B40663">
              <w:rPr>
                <w:rFonts w:ascii="Times New Roman" w:hAnsi="Times New Roman" w:cs="Times New Roman"/>
                <w:color w:val="000000" w:themeColor="text1"/>
                <w:sz w:val="25"/>
                <w:szCs w:val="25"/>
              </w:rPr>
              <w:t>131,4</w:t>
            </w:r>
          </w:p>
        </w:tc>
      </w:tr>
    </w:tbl>
    <w:p w:rsidR="00D31CF1" w:rsidRPr="00B40663" w:rsidRDefault="00D31CF1" w:rsidP="00B40663">
      <w:pPr>
        <w:spacing w:after="0" w:line="360" w:lineRule="auto"/>
        <w:ind w:firstLine="709"/>
        <w:jc w:val="both"/>
        <w:rPr>
          <w:rFonts w:ascii="Times New Roman" w:hAnsi="Times New Roman" w:cs="Times New Roman"/>
          <w:color w:val="000000" w:themeColor="text1"/>
          <w:sz w:val="28"/>
          <w:szCs w:val="28"/>
        </w:rPr>
      </w:pPr>
    </w:p>
    <w:p w:rsidR="0071089C" w:rsidRPr="00B40663" w:rsidRDefault="00B154A5" w:rsidP="00B40663">
      <w:pPr>
        <w:tabs>
          <w:tab w:val="left" w:pos="9800"/>
        </w:tabs>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lastRenderedPageBreak/>
        <w:t xml:space="preserve">Показатель №9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w:t>
      </w:r>
      <w:r w:rsidR="00486250" w:rsidRPr="00B40663">
        <w:rPr>
          <w:rFonts w:ascii="Times New Roman" w:hAnsi="Times New Roman" w:cs="Times New Roman"/>
          <w:b/>
          <w:color w:val="000000" w:themeColor="text1"/>
          <w:sz w:val="28"/>
          <w:szCs w:val="28"/>
        </w:rPr>
        <w:t>лет» и</w:t>
      </w:r>
      <w:r w:rsidRPr="00B40663">
        <w:rPr>
          <w:rFonts w:ascii="Times New Roman" w:hAnsi="Times New Roman" w:cs="Times New Roman"/>
          <w:b/>
          <w:color w:val="000000" w:themeColor="text1"/>
          <w:sz w:val="28"/>
          <w:szCs w:val="28"/>
        </w:rPr>
        <w:t xml:space="preserve">   Показатель №10 «Доля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w:t>
      </w:r>
    </w:p>
    <w:p w:rsidR="00ED3DB7" w:rsidRPr="00B40663" w:rsidRDefault="00ED3DB7"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142A42FD" wp14:editId="3458ADB7">
            <wp:simplePos x="0" y="0"/>
            <wp:positionH relativeFrom="column">
              <wp:posOffset>33020</wp:posOffset>
            </wp:positionH>
            <wp:positionV relativeFrom="paragraph">
              <wp:posOffset>1637665</wp:posOffset>
            </wp:positionV>
            <wp:extent cx="6134100" cy="2581275"/>
            <wp:effectExtent l="0" t="0" r="0" b="9525"/>
            <wp:wrapTopAndBottom/>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71089C" w:rsidRPr="00B40663">
        <w:rPr>
          <w:rFonts w:ascii="Times New Roman" w:eastAsia="Times New Roman" w:hAnsi="Times New Roman" w:cs="Times New Roman"/>
          <w:sz w:val="28"/>
          <w:szCs w:val="28"/>
          <w:lang w:eastAsia="ru-RU"/>
        </w:rPr>
        <w:t>Услугами дошкольного образования в настоящее время охвачено 7087 детей от 1,5 до 7 лет, посещающих 27 муниципальных образовательных учреждений</w:t>
      </w:r>
      <w:r w:rsidRPr="00B40663">
        <w:rPr>
          <w:rFonts w:ascii="Times New Roman" w:eastAsia="Times New Roman" w:hAnsi="Times New Roman" w:cs="Times New Roman"/>
          <w:sz w:val="28"/>
          <w:szCs w:val="28"/>
          <w:lang w:eastAsia="ru-RU"/>
        </w:rPr>
        <w:t xml:space="preserve"> на 6497 мест</w:t>
      </w:r>
      <w:r w:rsidR="0071089C" w:rsidRPr="00B40663">
        <w:rPr>
          <w:rFonts w:ascii="Times New Roman" w:eastAsia="Times New Roman" w:hAnsi="Times New Roman" w:cs="Times New Roman"/>
          <w:sz w:val="28"/>
          <w:szCs w:val="28"/>
          <w:lang w:eastAsia="ru-RU"/>
        </w:rPr>
        <w:t xml:space="preserve">, реализующих образовательные программы дошкольного образования, в т. ч. 30 детей - группы кратковременного </w:t>
      </w:r>
      <w:r w:rsidRPr="00B40663">
        <w:rPr>
          <w:rFonts w:ascii="Times New Roman" w:eastAsia="Times New Roman" w:hAnsi="Times New Roman" w:cs="Times New Roman"/>
          <w:sz w:val="28"/>
          <w:szCs w:val="28"/>
          <w:lang w:eastAsia="ru-RU"/>
        </w:rPr>
        <w:t>пребывания (3 часа).</w:t>
      </w:r>
    </w:p>
    <w:p w:rsidR="0071089C" w:rsidRPr="00B40663" w:rsidRDefault="0071089C" w:rsidP="00B40663">
      <w:pPr>
        <w:spacing w:after="0" w:line="360" w:lineRule="auto"/>
        <w:ind w:firstLine="709"/>
        <w:jc w:val="both"/>
        <w:rPr>
          <w:rFonts w:ascii="Times New Roman" w:eastAsia="Times New Roman" w:hAnsi="Times New Roman" w:cs="Times New Roman"/>
          <w:sz w:val="28"/>
          <w:szCs w:val="28"/>
          <w:lang w:eastAsia="ru-RU"/>
        </w:rPr>
      </w:pPr>
    </w:p>
    <w:p w:rsidR="00B154A5" w:rsidRPr="00B40663" w:rsidRDefault="00B154A5" w:rsidP="00B40663">
      <w:pPr>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На территории городского округа построены и введены в эксплуатацию три детских сада на 700 мест: 2012 год – в 34 микрорайоне на 220 мест; 2013 год – в 32 микрорайоне на 220 мест; 2015 год – в 34 микрорайоне на 260 мест.</w:t>
      </w:r>
    </w:p>
    <w:p w:rsidR="00ED3DB7" w:rsidRPr="00B40663" w:rsidRDefault="00ED3DB7" w:rsidP="00B40663">
      <w:pPr>
        <w:spacing w:after="0" w:line="360" w:lineRule="auto"/>
        <w:ind w:firstLine="709"/>
        <w:jc w:val="both"/>
        <w:rPr>
          <w:rFonts w:ascii="Times New Roman" w:hAnsi="Times New Roman" w:cs="Times New Roman"/>
          <w:kern w:val="2"/>
          <w:sz w:val="28"/>
          <w:szCs w:val="28"/>
        </w:rPr>
      </w:pPr>
      <w:r w:rsidRPr="00B40663">
        <w:rPr>
          <w:rFonts w:ascii="Times New Roman" w:hAnsi="Times New Roman" w:cs="Times New Roman"/>
          <w:kern w:val="2"/>
          <w:sz w:val="28"/>
          <w:szCs w:val="28"/>
        </w:rPr>
        <w:t xml:space="preserve">Подготовлена проектно-сметная документация, получено положительное заключение Госэкспертизы на капитальный ремонт имущественного комплекса, расположенного по улице Фрунзе, д.7 для использования под дошкольное образовательное учреждение на 140 мест для детей в возрасте от 2 месяцев до </w:t>
      </w:r>
      <w:r w:rsidR="003F24F7">
        <w:rPr>
          <w:rFonts w:ascii="Times New Roman" w:hAnsi="Times New Roman" w:cs="Times New Roman"/>
          <w:kern w:val="2"/>
          <w:sz w:val="28"/>
          <w:szCs w:val="28"/>
        </w:rPr>
        <w:t xml:space="preserve">              </w:t>
      </w:r>
      <w:r w:rsidRPr="00B40663">
        <w:rPr>
          <w:rFonts w:ascii="Times New Roman" w:hAnsi="Times New Roman" w:cs="Times New Roman"/>
          <w:kern w:val="2"/>
          <w:sz w:val="28"/>
          <w:szCs w:val="28"/>
        </w:rPr>
        <w:t xml:space="preserve">3 лет. </w:t>
      </w:r>
    </w:p>
    <w:p w:rsidR="00B07F2B" w:rsidRPr="00B40663" w:rsidRDefault="00B154A5" w:rsidP="00B40663">
      <w:pPr>
        <w:tabs>
          <w:tab w:val="left" w:pos="0"/>
        </w:tabs>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lastRenderedPageBreak/>
        <w:t xml:space="preserve">Численность детей в </w:t>
      </w:r>
      <w:r w:rsidR="00865EF9" w:rsidRPr="00B40663">
        <w:rPr>
          <w:rFonts w:ascii="Times New Roman" w:hAnsi="Times New Roman" w:cs="Times New Roman"/>
          <w:sz w:val="28"/>
          <w:szCs w:val="28"/>
        </w:rPr>
        <w:t>возрасте 1</w:t>
      </w:r>
      <w:r w:rsidRPr="00B40663">
        <w:rPr>
          <w:rFonts w:ascii="Times New Roman" w:hAnsi="Times New Roman" w:cs="Times New Roman"/>
          <w:sz w:val="28"/>
          <w:szCs w:val="28"/>
        </w:rPr>
        <w:t xml:space="preserve">-6 лет за </w:t>
      </w:r>
      <w:r w:rsidR="00865EF9" w:rsidRPr="00B40663">
        <w:rPr>
          <w:rFonts w:ascii="Times New Roman" w:hAnsi="Times New Roman" w:cs="Times New Roman"/>
          <w:sz w:val="28"/>
          <w:szCs w:val="28"/>
        </w:rPr>
        <w:t>трехлетний период</w:t>
      </w:r>
      <w:r w:rsidRPr="00B40663">
        <w:rPr>
          <w:rFonts w:ascii="Times New Roman" w:hAnsi="Times New Roman" w:cs="Times New Roman"/>
          <w:sz w:val="28"/>
          <w:szCs w:val="28"/>
        </w:rPr>
        <w:t xml:space="preserve"> увеличилась на </w:t>
      </w:r>
      <w:r w:rsidR="009A29FB" w:rsidRPr="00B40663">
        <w:rPr>
          <w:rFonts w:ascii="Times New Roman" w:hAnsi="Times New Roman" w:cs="Times New Roman"/>
          <w:sz w:val="28"/>
          <w:szCs w:val="28"/>
        </w:rPr>
        <w:t>1</w:t>
      </w:r>
      <w:r w:rsidR="00B07F2B" w:rsidRPr="00B40663">
        <w:rPr>
          <w:rFonts w:ascii="Times New Roman" w:hAnsi="Times New Roman" w:cs="Times New Roman"/>
          <w:sz w:val="28"/>
          <w:szCs w:val="28"/>
        </w:rPr>
        <w:t>0,3</w:t>
      </w:r>
      <w:r w:rsidRPr="00B40663">
        <w:rPr>
          <w:rFonts w:ascii="Times New Roman" w:hAnsi="Times New Roman" w:cs="Times New Roman"/>
          <w:sz w:val="28"/>
          <w:szCs w:val="28"/>
        </w:rPr>
        <w:t xml:space="preserve">%, с </w:t>
      </w:r>
      <w:r w:rsidR="00B07F2B" w:rsidRPr="00B40663">
        <w:rPr>
          <w:rFonts w:ascii="Times New Roman" w:hAnsi="Times New Roman" w:cs="Times New Roman"/>
          <w:sz w:val="28"/>
          <w:szCs w:val="28"/>
        </w:rPr>
        <w:t>8854</w:t>
      </w:r>
      <w:r w:rsidR="00865EF9" w:rsidRPr="00B40663">
        <w:rPr>
          <w:rFonts w:ascii="Times New Roman" w:hAnsi="Times New Roman" w:cs="Times New Roman"/>
          <w:sz w:val="28"/>
          <w:szCs w:val="28"/>
        </w:rPr>
        <w:t xml:space="preserve"> человек в</w:t>
      </w:r>
      <w:r w:rsidRPr="00B40663">
        <w:rPr>
          <w:rFonts w:ascii="Times New Roman" w:hAnsi="Times New Roman" w:cs="Times New Roman"/>
          <w:sz w:val="28"/>
          <w:szCs w:val="28"/>
        </w:rPr>
        <w:t xml:space="preserve"> 201</w:t>
      </w:r>
      <w:r w:rsidR="00B07F2B" w:rsidRPr="00B40663">
        <w:rPr>
          <w:rFonts w:ascii="Times New Roman" w:hAnsi="Times New Roman" w:cs="Times New Roman"/>
          <w:sz w:val="28"/>
          <w:szCs w:val="28"/>
        </w:rPr>
        <w:t>5</w:t>
      </w:r>
      <w:r w:rsidRPr="00B40663">
        <w:rPr>
          <w:rFonts w:ascii="Times New Roman" w:hAnsi="Times New Roman" w:cs="Times New Roman"/>
          <w:sz w:val="28"/>
          <w:szCs w:val="28"/>
        </w:rPr>
        <w:t xml:space="preserve"> </w:t>
      </w:r>
      <w:r w:rsidR="00865EF9" w:rsidRPr="00B40663">
        <w:rPr>
          <w:rFonts w:ascii="Times New Roman" w:hAnsi="Times New Roman" w:cs="Times New Roman"/>
          <w:sz w:val="28"/>
          <w:szCs w:val="28"/>
        </w:rPr>
        <w:t>году до</w:t>
      </w:r>
      <w:r w:rsidRPr="00B40663">
        <w:rPr>
          <w:rFonts w:ascii="Times New Roman" w:hAnsi="Times New Roman" w:cs="Times New Roman"/>
          <w:sz w:val="28"/>
          <w:szCs w:val="28"/>
        </w:rPr>
        <w:t xml:space="preserve"> </w:t>
      </w:r>
      <w:r w:rsidR="00023008" w:rsidRPr="00B40663">
        <w:rPr>
          <w:rFonts w:ascii="Times New Roman" w:hAnsi="Times New Roman" w:cs="Times New Roman"/>
          <w:sz w:val="28"/>
          <w:szCs w:val="28"/>
        </w:rPr>
        <w:t>9</w:t>
      </w:r>
      <w:r w:rsidR="00B07F2B" w:rsidRPr="00B40663">
        <w:rPr>
          <w:rFonts w:ascii="Times New Roman" w:hAnsi="Times New Roman" w:cs="Times New Roman"/>
          <w:sz w:val="28"/>
          <w:szCs w:val="28"/>
        </w:rPr>
        <w:t>770</w:t>
      </w:r>
      <w:r w:rsidRPr="00B40663">
        <w:rPr>
          <w:rFonts w:ascii="Times New Roman" w:hAnsi="Times New Roman" w:cs="Times New Roman"/>
          <w:sz w:val="28"/>
          <w:szCs w:val="28"/>
        </w:rPr>
        <w:t xml:space="preserve"> человек</w:t>
      </w:r>
      <w:r w:rsidR="00023008" w:rsidRPr="00B40663">
        <w:rPr>
          <w:rFonts w:ascii="Times New Roman" w:hAnsi="Times New Roman" w:cs="Times New Roman"/>
          <w:sz w:val="28"/>
          <w:szCs w:val="28"/>
        </w:rPr>
        <w:t xml:space="preserve"> в 201</w:t>
      </w:r>
      <w:r w:rsidR="00B07F2B" w:rsidRPr="00B40663">
        <w:rPr>
          <w:rFonts w:ascii="Times New Roman" w:hAnsi="Times New Roman" w:cs="Times New Roman"/>
          <w:sz w:val="28"/>
          <w:szCs w:val="28"/>
        </w:rPr>
        <w:t>8</w:t>
      </w:r>
      <w:r w:rsidRPr="00B40663">
        <w:rPr>
          <w:rFonts w:ascii="Times New Roman" w:hAnsi="Times New Roman" w:cs="Times New Roman"/>
          <w:sz w:val="28"/>
          <w:szCs w:val="28"/>
        </w:rPr>
        <w:t xml:space="preserve"> году. </w:t>
      </w:r>
    </w:p>
    <w:p w:rsidR="00F610A6" w:rsidRPr="00B40663" w:rsidRDefault="00B154A5" w:rsidP="00B40663">
      <w:pPr>
        <w:tabs>
          <w:tab w:val="left" w:pos="0"/>
        </w:tabs>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Количество детей, получающих дошкольную образовательную </w:t>
      </w:r>
      <w:r w:rsidR="009A29FB" w:rsidRPr="00B40663">
        <w:rPr>
          <w:rFonts w:ascii="Times New Roman" w:hAnsi="Times New Roman" w:cs="Times New Roman"/>
          <w:sz w:val="28"/>
          <w:szCs w:val="28"/>
        </w:rPr>
        <w:t>услугу, увеличилось</w:t>
      </w:r>
      <w:r w:rsidRPr="00B40663">
        <w:rPr>
          <w:rFonts w:ascii="Times New Roman" w:hAnsi="Times New Roman" w:cs="Times New Roman"/>
          <w:sz w:val="28"/>
          <w:szCs w:val="28"/>
        </w:rPr>
        <w:t xml:space="preserve"> за трехлетний период на </w:t>
      </w:r>
      <w:r w:rsidR="00B07F2B" w:rsidRPr="00B40663">
        <w:rPr>
          <w:rFonts w:ascii="Times New Roman" w:hAnsi="Times New Roman" w:cs="Times New Roman"/>
          <w:sz w:val="28"/>
          <w:szCs w:val="28"/>
        </w:rPr>
        <w:t>9,8</w:t>
      </w:r>
      <w:r w:rsidRPr="00B40663">
        <w:rPr>
          <w:rFonts w:ascii="Times New Roman" w:hAnsi="Times New Roman" w:cs="Times New Roman"/>
          <w:sz w:val="28"/>
          <w:szCs w:val="28"/>
        </w:rPr>
        <w:t xml:space="preserve">%, с </w:t>
      </w:r>
      <w:r w:rsidR="00023008" w:rsidRPr="00B40663">
        <w:rPr>
          <w:rFonts w:ascii="Times New Roman" w:hAnsi="Times New Roman" w:cs="Times New Roman"/>
          <w:sz w:val="28"/>
          <w:szCs w:val="28"/>
        </w:rPr>
        <w:t>6</w:t>
      </w:r>
      <w:r w:rsidR="00B07F2B" w:rsidRPr="00B40663">
        <w:rPr>
          <w:rFonts w:ascii="Times New Roman" w:hAnsi="Times New Roman" w:cs="Times New Roman"/>
          <w:sz w:val="28"/>
          <w:szCs w:val="28"/>
        </w:rPr>
        <w:t>456</w:t>
      </w:r>
      <w:r w:rsidR="00023008" w:rsidRPr="00B40663">
        <w:rPr>
          <w:rFonts w:ascii="Times New Roman" w:hAnsi="Times New Roman" w:cs="Times New Roman"/>
          <w:sz w:val="28"/>
          <w:szCs w:val="28"/>
        </w:rPr>
        <w:t xml:space="preserve"> </w:t>
      </w:r>
      <w:r w:rsidR="00865EF9" w:rsidRPr="00B40663">
        <w:rPr>
          <w:rFonts w:ascii="Times New Roman" w:hAnsi="Times New Roman" w:cs="Times New Roman"/>
          <w:sz w:val="28"/>
          <w:szCs w:val="28"/>
        </w:rPr>
        <w:t>человек в</w:t>
      </w:r>
      <w:r w:rsidR="00023008" w:rsidRPr="00B40663">
        <w:rPr>
          <w:rFonts w:ascii="Times New Roman" w:hAnsi="Times New Roman" w:cs="Times New Roman"/>
          <w:sz w:val="28"/>
          <w:szCs w:val="28"/>
        </w:rPr>
        <w:t xml:space="preserve"> 201</w:t>
      </w:r>
      <w:r w:rsidR="00B07F2B" w:rsidRPr="00B40663">
        <w:rPr>
          <w:rFonts w:ascii="Times New Roman" w:hAnsi="Times New Roman" w:cs="Times New Roman"/>
          <w:sz w:val="28"/>
          <w:szCs w:val="28"/>
        </w:rPr>
        <w:t>5</w:t>
      </w:r>
      <w:r w:rsidRPr="00B40663">
        <w:rPr>
          <w:rFonts w:ascii="Times New Roman" w:hAnsi="Times New Roman" w:cs="Times New Roman"/>
          <w:sz w:val="28"/>
          <w:szCs w:val="28"/>
        </w:rPr>
        <w:t xml:space="preserve"> </w:t>
      </w:r>
      <w:r w:rsidR="00865EF9" w:rsidRPr="00B40663">
        <w:rPr>
          <w:rFonts w:ascii="Times New Roman" w:hAnsi="Times New Roman" w:cs="Times New Roman"/>
          <w:sz w:val="28"/>
          <w:szCs w:val="28"/>
        </w:rPr>
        <w:t>году до</w:t>
      </w:r>
      <w:r w:rsidRPr="00B40663">
        <w:rPr>
          <w:rFonts w:ascii="Times New Roman" w:hAnsi="Times New Roman" w:cs="Times New Roman"/>
          <w:sz w:val="28"/>
          <w:szCs w:val="28"/>
        </w:rPr>
        <w:t xml:space="preserve"> </w:t>
      </w:r>
      <w:r w:rsidR="00B07F2B" w:rsidRPr="00B40663">
        <w:rPr>
          <w:rFonts w:ascii="Times New Roman" w:hAnsi="Times New Roman" w:cs="Times New Roman"/>
          <w:sz w:val="28"/>
          <w:szCs w:val="28"/>
        </w:rPr>
        <w:t>7087</w:t>
      </w:r>
      <w:r w:rsidR="00023008" w:rsidRPr="00B40663">
        <w:rPr>
          <w:rFonts w:ascii="Times New Roman" w:hAnsi="Times New Roman" w:cs="Times New Roman"/>
          <w:sz w:val="28"/>
          <w:szCs w:val="28"/>
        </w:rPr>
        <w:t xml:space="preserve"> человек в 201</w:t>
      </w:r>
      <w:r w:rsidR="00B07F2B" w:rsidRPr="00B40663">
        <w:rPr>
          <w:rFonts w:ascii="Times New Roman" w:hAnsi="Times New Roman" w:cs="Times New Roman"/>
          <w:sz w:val="28"/>
          <w:szCs w:val="28"/>
        </w:rPr>
        <w:t>8</w:t>
      </w:r>
      <w:r w:rsidRPr="00B40663">
        <w:rPr>
          <w:rFonts w:ascii="Times New Roman" w:hAnsi="Times New Roman" w:cs="Times New Roman"/>
          <w:sz w:val="28"/>
          <w:szCs w:val="28"/>
        </w:rPr>
        <w:t xml:space="preserve"> году. </w:t>
      </w:r>
    </w:p>
    <w:p w:rsidR="00B154A5" w:rsidRPr="00B40663" w:rsidRDefault="00B154A5" w:rsidP="00B40663">
      <w:pPr>
        <w:tabs>
          <w:tab w:val="left" w:pos="0"/>
        </w:tabs>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С учетом роста численности детей в возрасте 1-6 лет доля детей в возрасте 1-6 лет, получающих дошкольн</w:t>
      </w:r>
      <w:r w:rsidR="00023008" w:rsidRPr="00B40663">
        <w:rPr>
          <w:rFonts w:ascii="Times New Roman" w:hAnsi="Times New Roman" w:cs="Times New Roman"/>
          <w:sz w:val="28"/>
          <w:szCs w:val="28"/>
        </w:rPr>
        <w:t>ую образовательную услугу в 201</w:t>
      </w:r>
      <w:r w:rsidR="00B07F2B" w:rsidRPr="00B40663">
        <w:rPr>
          <w:rFonts w:ascii="Times New Roman" w:hAnsi="Times New Roman" w:cs="Times New Roman"/>
          <w:sz w:val="28"/>
          <w:szCs w:val="28"/>
        </w:rPr>
        <w:t>8</w:t>
      </w:r>
      <w:r w:rsidRPr="00B40663">
        <w:rPr>
          <w:rFonts w:ascii="Times New Roman" w:hAnsi="Times New Roman" w:cs="Times New Roman"/>
          <w:sz w:val="28"/>
          <w:szCs w:val="28"/>
        </w:rPr>
        <w:t xml:space="preserve"> году, составила </w:t>
      </w:r>
      <w:r w:rsidR="00023008" w:rsidRPr="00B40663">
        <w:rPr>
          <w:rFonts w:ascii="Times New Roman" w:hAnsi="Times New Roman" w:cs="Times New Roman"/>
          <w:sz w:val="28"/>
          <w:szCs w:val="28"/>
        </w:rPr>
        <w:t>7</w:t>
      </w:r>
      <w:r w:rsidR="00B07F2B" w:rsidRPr="00B40663">
        <w:rPr>
          <w:rFonts w:ascii="Times New Roman" w:hAnsi="Times New Roman" w:cs="Times New Roman"/>
          <w:sz w:val="28"/>
          <w:szCs w:val="28"/>
        </w:rPr>
        <w:t>1,9</w:t>
      </w:r>
      <w:r w:rsidRPr="00B40663">
        <w:rPr>
          <w:rFonts w:ascii="Times New Roman" w:hAnsi="Times New Roman" w:cs="Times New Roman"/>
          <w:sz w:val="28"/>
          <w:szCs w:val="28"/>
        </w:rPr>
        <w:t xml:space="preserve">% </w:t>
      </w:r>
      <w:r w:rsidR="00865EF9" w:rsidRPr="00B40663">
        <w:rPr>
          <w:rFonts w:ascii="Times New Roman" w:hAnsi="Times New Roman" w:cs="Times New Roman"/>
          <w:sz w:val="28"/>
          <w:szCs w:val="28"/>
        </w:rPr>
        <w:t>и снизилась</w:t>
      </w:r>
      <w:r w:rsidRPr="00B40663">
        <w:rPr>
          <w:rFonts w:ascii="Times New Roman" w:hAnsi="Times New Roman" w:cs="Times New Roman"/>
          <w:sz w:val="28"/>
          <w:szCs w:val="28"/>
        </w:rPr>
        <w:t xml:space="preserve"> на </w:t>
      </w:r>
      <w:r w:rsidR="005F5087" w:rsidRPr="00B40663">
        <w:rPr>
          <w:rFonts w:ascii="Times New Roman" w:hAnsi="Times New Roman" w:cs="Times New Roman"/>
          <w:sz w:val="28"/>
          <w:szCs w:val="28"/>
        </w:rPr>
        <w:t>2,</w:t>
      </w:r>
      <w:r w:rsidR="00B07F2B" w:rsidRPr="00B40663">
        <w:rPr>
          <w:rFonts w:ascii="Times New Roman" w:hAnsi="Times New Roman" w:cs="Times New Roman"/>
          <w:sz w:val="28"/>
          <w:szCs w:val="28"/>
        </w:rPr>
        <w:t>9</w:t>
      </w:r>
      <w:r w:rsidRPr="00B40663">
        <w:rPr>
          <w:rFonts w:ascii="Times New Roman" w:hAnsi="Times New Roman" w:cs="Times New Roman"/>
          <w:sz w:val="28"/>
          <w:szCs w:val="28"/>
        </w:rPr>
        <w:t xml:space="preserve"> п.п.  </w:t>
      </w:r>
      <w:r w:rsidR="00CF1E21" w:rsidRPr="00B40663">
        <w:rPr>
          <w:rFonts w:ascii="Times New Roman" w:hAnsi="Times New Roman" w:cs="Times New Roman"/>
          <w:sz w:val="28"/>
          <w:szCs w:val="28"/>
        </w:rPr>
        <w:t>к 2016</w:t>
      </w:r>
      <w:r w:rsidRPr="00B40663">
        <w:rPr>
          <w:rFonts w:ascii="Times New Roman" w:hAnsi="Times New Roman" w:cs="Times New Roman"/>
          <w:sz w:val="28"/>
          <w:szCs w:val="28"/>
        </w:rPr>
        <w:t xml:space="preserve"> году (</w:t>
      </w:r>
      <w:r w:rsidR="005F5087" w:rsidRPr="00B40663">
        <w:rPr>
          <w:rFonts w:ascii="Times New Roman" w:hAnsi="Times New Roman" w:cs="Times New Roman"/>
          <w:sz w:val="28"/>
          <w:szCs w:val="28"/>
        </w:rPr>
        <w:t>74,8</w:t>
      </w:r>
      <w:r w:rsidRPr="00B40663">
        <w:rPr>
          <w:rFonts w:ascii="Times New Roman" w:hAnsi="Times New Roman" w:cs="Times New Roman"/>
          <w:sz w:val="28"/>
          <w:szCs w:val="28"/>
        </w:rPr>
        <w:t xml:space="preserve">%) </w:t>
      </w:r>
      <w:r w:rsidR="00865EF9" w:rsidRPr="00B40663">
        <w:rPr>
          <w:rFonts w:ascii="Times New Roman" w:hAnsi="Times New Roman" w:cs="Times New Roman"/>
          <w:sz w:val="28"/>
          <w:szCs w:val="28"/>
        </w:rPr>
        <w:t xml:space="preserve">и на </w:t>
      </w:r>
      <w:r w:rsidR="00B07F2B" w:rsidRPr="00B40663">
        <w:rPr>
          <w:rFonts w:ascii="Times New Roman" w:hAnsi="Times New Roman" w:cs="Times New Roman"/>
          <w:sz w:val="28"/>
          <w:szCs w:val="28"/>
        </w:rPr>
        <w:t>1,0</w:t>
      </w:r>
      <w:r w:rsidRPr="00B40663">
        <w:rPr>
          <w:rFonts w:ascii="Times New Roman" w:hAnsi="Times New Roman" w:cs="Times New Roman"/>
          <w:sz w:val="28"/>
          <w:szCs w:val="28"/>
        </w:rPr>
        <w:t xml:space="preserve"> п.п.</w:t>
      </w:r>
      <w:r w:rsidR="005F5087" w:rsidRPr="00B40663">
        <w:rPr>
          <w:rFonts w:ascii="Times New Roman" w:hAnsi="Times New Roman" w:cs="Times New Roman"/>
          <w:sz w:val="28"/>
          <w:szCs w:val="28"/>
        </w:rPr>
        <w:t xml:space="preserve"> по отношению к 2015</w:t>
      </w:r>
      <w:r w:rsidRPr="00B40663">
        <w:rPr>
          <w:rFonts w:ascii="Times New Roman" w:hAnsi="Times New Roman" w:cs="Times New Roman"/>
          <w:sz w:val="28"/>
          <w:szCs w:val="28"/>
        </w:rPr>
        <w:t xml:space="preserve"> году (</w:t>
      </w:r>
      <w:r w:rsidR="005F5087" w:rsidRPr="00B40663">
        <w:rPr>
          <w:rFonts w:ascii="Times New Roman" w:hAnsi="Times New Roman" w:cs="Times New Roman"/>
          <w:sz w:val="28"/>
          <w:szCs w:val="28"/>
        </w:rPr>
        <w:t>72,9</w:t>
      </w:r>
      <w:r w:rsidRPr="00B40663">
        <w:rPr>
          <w:rFonts w:ascii="Times New Roman" w:hAnsi="Times New Roman" w:cs="Times New Roman"/>
          <w:sz w:val="28"/>
          <w:szCs w:val="28"/>
        </w:rPr>
        <w:t xml:space="preserve">%).  </w:t>
      </w:r>
    </w:p>
    <w:p w:rsidR="00B154A5" w:rsidRPr="00B40663" w:rsidRDefault="00B154A5" w:rsidP="00B40663">
      <w:pPr>
        <w:tabs>
          <w:tab w:val="left" w:pos="0"/>
        </w:tabs>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Доля детей в возрасте 1- 6 лет, состоящих на учете для определения в муниципальные дошкольные образовательные учреждения, </w:t>
      </w:r>
      <w:r w:rsidR="0068248E" w:rsidRPr="00B40663">
        <w:rPr>
          <w:rFonts w:ascii="Times New Roman" w:hAnsi="Times New Roman" w:cs="Times New Roman"/>
          <w:sz w:val="28"/>
          <w:szCs w:val="28"/>
        </w:rPr>
        <w:t>снизилась</w:t>
      </w:r>
      <w:r w:rsidRPr="00B40663">
        <w:rPr>
          <w:rFonts w:ascii="Times New Roman" w:hAnsi="Times New Roman" w:cs="Times New Roman"/>
          <w:sz w:val="28"/>
          <w:szCs w:val="28"/>
        </w:rPr>
        <w:t xml:space="preserve"> с </w:t>
      </w:r>
      <w:r w:rsidR="0068248E" w:rsidRPr="00B40663">
        <w:rPr>
          <w:rFonts w:ascii="Times New Roman" w:hAnsi="Times New Roman" w:cs="Times New Roman"/>
          <w:sz w:val="28"/>
          <w:szCs w:val="28"/>
        </w:rPr>
        <w:t>30,1</w:t>
      </w:r>
      <w:r w:rsidRPr="00B40663">
        <w:rPr>
          <w:rFonts w:ascii="Times New Roman" w:hAnsi="Times New Roman" w:cs="Times New Roman"/>
          <w:sz w:val="28"/>
          <w:szCs w:val="28"/>
        </w:rPr>
        <w:t>% в 201</w:t>
      </w:r>
      <w:r w:rsidR="0068248E" w:rsidRPr="00B40663">
        <w:rPr>
          <w:rFonts w:ascii="Times New Roman" w:hAnsi="Times New Roman" w:cs="Times New Roman"/>
          <w:sz w:val="28"/>
          <w:szCs w:val="28"/>
        </w:rPr>
        <w:t>6</w:t>
      </w:r>
      <w:r w:rsidRPr="00B40663">
        <w:rPr>
          <w:rFonts w:ascii="Times New Roman" w:hAnsi="Times New Roman" w:cs="Times New Roman"/>
          <w:sz w:val="28"/>
          <w:szCs w:val="28"/>
        </w:rPr>
        <w:t xml:space="preserve"> </w:t>
      </w:r>
      <w:r w:rsidR="00865EF9" w:rsidRPr="00B40663">
        <w:rPr>
          <w:rFonts w:ascii="Times New Roman" w:hAnsi="Times New Roman" w:cs="Times New Roman"/>
          <w:sz w:val="28"/>
          <w:szCs w:val="28"/>
        </w:rPr>
        <w:t>году до</w:t>
      </w:r>
      <w:r w:rsidRPr="00B40663">
        <w:rPr>
          <w:rFonts w:ascii="Times New Roman" w:hAnsi="Times New Roman" w:cs="Times New Roman"/>
          <w:sz w:val="28"/>
          <w:szCs w:val="28"/>
        </w:rPr>
        <w:t xml:space="preserve"> </w:t>
      </w:r>
      <w:r w:rsidR="0068248E" w:rsidRPr="00B40663">
        <w:rPr>
          <w:rFonts w:ascii="Times New Roman" w:hAnsi="Times New Roman" w:cs="Times New Roman"/>
          <w:sz w:val="28"/>
          <w:szCs w:val="28"/>
        </w:rPr>
        <w:t>2</w:t>
      </w:r>
      <w:r w:rsidR="00B07F2B" w:rsidRPr="00B40663">
        <w:rPr>
          <w:rFonts w:ascii="Times New Roman" w:hAnsi="Times New Roman" w:cs="Times New Roman"/>
          <w:sz w:val="28"/>
          <w:szCs w:val="28"/>
        </w:rPr>
        <w:t>4,5</w:t>
      </w:r>
      <w:r w:rsidR="0068248E" w:rsidRPr="00B40663">
        <w:rPr>
          <w:rFonts w:ascii="Times New Roman" w:hAnsi="Times New Roman" w:cs="Times New Roman"/>
          <w:sz w:val="28"/>
          <w:szCs w:val="28"/>
        </w:rPr>
        <w:t>% в 201</w:t>
      </w:r>
      <w:r w:rsidR="00B07F2B" w:rsidRPr="00B40663">
        <w:rPr>
          <w:rFonts w:ascii="Times New Roman" w:hAnsi="Times New Roman" w:cs="Times New Roman"/>
          <w:sz w:val="28"/>
          <w:szCs w:val="28"/>
        </w:rPr>
        <w:t>8</w:t>
      </w:r>
      <w:r w:rsidRPr="00B40663">
        <w:rPr>
          <w:rFonts w:ascii="Times New Roman" w:hAnsi="Times New Roman" w:cs="Times New Roman"/>
          <w:sz w:val="28"/>
          <w:szCs w:val="28"/>
        </w:rPr>
        <w:t xml:space="preserve"> году. </w:t>
      </w:r>
    </w:p>
    <w:p w:rsidR="00B154A5" w:rsidRPr="00B40663" w:rsidRDefault="00B154A5" w:rsidP="00B40663">
      <w:pPr>
        <w:tabs>
          <w:tab w:val="left" w:pos="0"/>
        </w:tabs>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Проблема очередей за получением места в образовательных дошкольных учреждениях сохраняет свою актуальность только для детей в возрасте от 1,5 до 3 лет.</w:t>
      </w:r>
    </w:p>
    <w:p w:rsidR="00B154A5" w:rsidRPr="00B40663" w:rsidRDefault="00B154A5" w:rsidP="00B40663">
      <w:pPr>
        <w:shd w:val="clear" w:color="auto" w:fill="FFFFFF"/>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Показатель №11 «Доля муниципальных дошкольных образовательных учреждений, здания которых находятся в аварийном состоянии или требуют капитального ремонта, в общем объеме муниципальных дошкольных образовательных учреждений»</w:t>
      </w:r>
    </w:p>
    <w:p w:rsidR="00B154A5" w:rsidRPr="00B40663" w:rsidRDefault="00B154A5"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В 2016 году доля муниципальных дошкольных образовательных учреждений, здания которых находятся в аварийном состоянии или требуют капитального ремонта, в общем объеме муниципальных дошкольных образовательных учреждений </w:t>
      </w:r>
      <w:r w:rsidR="008738A4" w:rsidRPr="00B40663">
        <w:rPr>
          <w:rFonts w:ascii="Times New Roman" w:hAnsi="Times New Roman" w:cs="Times New Roman"/>
          <w:sz w:val="28"/>
          <w:szCs w:val="28"/>
        </w:rPr>
        <w:t>составляла 3</w:t>
      </w:r>
      <w:r w:rsidRPr="00B40663">
        <w:rPr>
          <w:rFonts w:ascii="Times New Roman" w:hAnsi="Times New Roman" w:cs="Times New Roman"/>
          <w:sz w:val="28"/>
          <w:szCs w:val="28"/>
        </w:rPr>
        <w:t>,7%</w:t>
      </w:r>
      <w:r w:rsidR="00865EF9" w:rsidRPr="00B40663">
        <w:rPr>
          <w:rFonts w:ascii="Times New Roman" w:hAnsi="Times New Roman" w:cs="Times New Roman"/>
          <w:sz w:val="28"/>
          <w:szCs w:val="28"/>
        </w:rPr>
        <w:t>, в 2017 году – 0%</w:t>
      </w:r>
      <w:r w:rsidR="000B2B9F" w:rsidRPr="00B40663">
        <w:rPr>
          <w:rFonts w:ascii="Times New Roman" w:hAnsi="Times New Roman" w:cs="Times New Roman"/>
          <w:sz w:val="28"/>
          <w:szCs w:val="28"/>
        </w:rPr>
        <w:t>, в 2018 году -0%</w:t>
      </w:r>
      <w:r w:rsidR="00865EF9" w:rsidRPr="00B40663">
        <w:rPr>
          <w:rFonts w:ascii="Times New Roman" w:hAnsi="Times New Roman" w:cs="Times New Roman"/>
          <w:sz w:val="28"/>
          <w:szCs w:val="28"/>
        </w:rPr>
        <w:t>.</w:t>
      </w:r>
      <w:r w:rsidRPr="00B40663">
        <w:rPr>
          <w:rFonts w:ascii="Times New Roman" w:hAnsi="Times New Roman" w:cs="Times New Roman"/>
          <w:sz w:val="28"/>
          <w:szCs w:val="28"/>
        </w:rPr>
        <w:t xml:space="preserve">  В 2017 </w:t>
      </w:r>
      <w:r w:rsidR="00865EF9" w:rsidRPr="00B40663">
        <w:rPr>
          <w:rFonts w:ascii="Times New Roman" w:hAnsi="Times New Roman" w:cs="Times New Roman"/>
          <w:sz w:val="28"/>
          <w:szCs w:val="28"/>
        </w:rPr>
        <w:t xml:space="preserve">году выполнены работы по </w:t>
      </w:r>
      <w:r w:rsidRPr="00B40663">
        <w:rPr>
          <w:rFonts w:ascii="Times New Roman" w:hAnsi="Times New Roman" w:cs="Times New Roman"/>
          <w:sz w:val="28"/>
          <w:szCs w:val="28"/>
        </w:rPr>
        <w:t>реконструкци</w:t>
      </w:r>
      <w:r w:rsidR="00865EF9" w:rsidRPr="00B40663">
        <w:rPr>
          <w:rFonts w:ascii="Times New Roman" w:hAnsi="Times New Roman" w:cs="Times New Roman"/>
          <w:sz w:val="28"/>
          <w:szCs w:val="28"/>
        </w:rPr>
        <w:t>и</w:t>
      </w:r>
      <w:r w:rsidRPr="00B40663">
        <w:rPr>
          <w:rFonts w:ascii="Times New Roman" w:hAnsi="Times New Roman" w:cs="Times New Roman"/>
          <w:sz w:val="28"/>
          <w:szCs w:val="28"/>
        </w:rPr>
        <w:t xml:space="preserve"> одного из старейших учреждений дошкольного образования – детского сада №9. На проведение капитального ремонта</w:t>
      </w:r>
      <w:r w:rsidR="00865EF9" w:rsidRPr="00B40663">
        <w:rPr>
          <w:rFonts w:ascii="Times New Roman" w:hAnsi="Times New Roman" w:cs="Times New Roman"/>
          <w:sz w:val="28"/>
          <w:szCs w:val="28"/>
        </w:rPr>
        <w:t xml:space="preserve"> </w:t>
      </w:r>
      <w:r w:rsidR="008738A4" w:rsidRPr="00B40663">
        <w:rPr>
          <w:rFonts w:ascii="Times New Roman" w:hAnsi="Times New Roman" w:cs="Times New Roman"/>
          <w:sz w:val="28"/>
          <w:szCs w:val="28"/>
        </w:rPr>
        <w:t>использовано 26</w:t>
      </w:r>
      <w:r w:rsidRPr="00B40663">
        <w:rPr>
          <w:rFonts w:ascii="Times New Roman" w:hAnsi="Times New Roman" w:cs="Times New Roman"/>
          <w:sz w:val="28"/>
          <w:szCs w:val="28"/>
        </w:rPr>
        <w:t xml:space="preserve"> млн. рублей из бюджета городского округа.</w:t>
      </w:r>
    </w:p>
    <w:p w:rsidR="002A79B2" w:rsidRPr="00B40663" w:rsidRDefault="002A79B2" w:rsidP="00B40663">
      <w:pPr>
        <w:shd w:val="clear" w:color="auto" w:fill="FFFFFF"/>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 xml:space="preserve">Показатель №12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w:t>
      </w:r>
      <w:r w:rsidRPr="00B40663">
        <w:rPr>
          <w:rFonts w:ascii="Times New Roman" w:hAnsi="Times New Roman" w:cs="Times New Roman"/>
          <w:b/>
          <w:color w:val="000000" w:themeColor="text1"/>
          <w:sz w:val="28"/>
          <w:szCs w:val="28"/>
        </w:rPr>
        <w:lastRenderedPageBreak/>
        <w:t xml:space="preserve">выпускников муниципальных общеобразовательных учреждений, сдавших единый государственный экзамен по данным предметам» </w:t>
      </w:r>
    </w:p>
    <w:p w:rsidR="002A79B2" w:rsidRPr="00B40663" w:rsidRDefault="00A56DC1" w:rsidP="00B40663">
      <w:pPr>
        <w:shd w:val="clear" w:color="auto" w:fill="FFFFFF"/>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 xml:space="preserve">Данный показатель отражает качество предоставления образовательных </w:t>
      </w:r>
      <w:r w:rsidR="00D814ED" w:rsidRPr="00B40663">
        <w:rPr>
          <w:rFonts w:ascii="Times New Roman" w:hAnsi="Times New Roman" w:cs="Times New Roman"/>
          <w:color w:val="000000" w:themeColor="text1"/>
          <w:sz w:val="28"/>
          <w:szCs w:val="28"/>
        </w:rPr>
        <w:t>услуг в общеобразовательных</w:t>
      </w:r>
      <w:r w:rsidR="002A79B2" w:rsidRPr="00B40663">
        <w:rPr>
          <w:rFonts w:ascii="Times New Roman" w:hAnsi="Times New Roman" w:cs="Times New Roman"/>
          <w:color w:val="000000" w:themeColor="text1"/>
          <w:sz w:val="28"/>
          <w:szCs w:val="28"/>
        </w:rPr>
        <w:t xml:space="preserve"> учреждениях и конечный результат – уровень освоения образовательных стандартов. </w:t>
      </w:r>
    </w:p>
    <w:p w:rsidR="002A79B2" w:rsidRPr="00B40663" w:rsidRDefault="002A79B2" w:rsidP="00B40663">
      <w:pPr>
        <w:shd w:val="clear" w:color="auto" w:fill="FFFFFF"/>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 xml:space="preserve">На протяжении трех </w:t>
      </w:r>
      <w:r w:rsidR="00A56DC1" w:rsidRPr="00B40663">
        <w:rPr>
          <w:rFonts w:ascii="Times New Roman" w:hAnsi="Times New Roman" w:cs="Times New Roman"/>
          <w:color w:val="000000" w:themeColor="text1"/>
          <w:sz w:val="28"/>
          <w:szCs w:val="28"/>
        </w:rPr>
        <w:t>лет результат</w:t>
      </w:r>
      <w:r w:rsidRPr="00B40663">
        <w:rPr>
          <w:rFonts w:ascii="Times New Roman" w:hAnsi="Times New Roman" w:cs="Times New Roman"/>
          <w:color w:val="000000" w:themeColor="text1"/>
          <w:sz w:val="28"/>
          <w:szCs w:val="28"/>
        </w:rPr>
        <w:t xml:space="preserve"> характер</w:t>
      </w:r>
      <w:r w:rsidR="00D92DF1" w:rsidRPr="00B40663">
        <w:rPr>
          <w:rFonts w:ascii="Times New Roman" w:hAnsi="Times New Roman" w:cs="Times New Roman"/>
          <w:color w:val="000000" w:themeColor="text1"/>
          <w:sz w:val="28"/>
          <w:szCs w:val="28"/>
        </w:rPr>
        <w:t>изуется следующими данными: 201</w:t>
      </w:r>
      <w:r w:rsidR="008A5EE1" w:rsidRPr="00B40663">
        <w:rPr>
          <w:rFonts w:ascii="Times New Roman" w:hAnsi="Times New Roman" w:cs="Times New Roman"/>
          <w:color w:val="000000" w:themeColor="text1"/>
          <w:sz w:val="28"/>
          <w:szCs w:val="28"/>
        </w:rPr>
        <w:t>6</w:t>
      </w:r>
      <w:r w:rsidR="00D92DF1" w:rsidRPr="00B40663">
        <w:rPr>
          <w:rFonts w:ascii="Times New Roman" w:hAnsi="Times New Roman" w:cs="Times New Roman"/>
          <w:color w:val="000000" w:themeColor="text1"/>
          <w:sz w:val="28"/>
          <w:szCs w:val="28"/>
        </w:rPr>
        <w:t xml:space="preserve"> </w:t>
      </w:r>
      <w:r w:rsidRPr="00B40663">
        <w:rPr>
          <w:rFonts w:ascii="Times New Roman" w:hAnsi="Times New Roman" w:cs="Times New Roman"/>
          <w:color w:val="000000" w:themeColor="text1"/>
          <w:sz w:val="28"/>
          <w:szCs w:val="28"/>
        </w:rPr>
        <w:t xml:space="preserve">год </w:t>
      </w:r>
      <w:r w:rsidR="00D92DF1" w:rsidRPr="00B40663">
        <w:rPr>
          <w:rFonts w:ascii="Times New Roman" w:hAnsi="Times New Roman" w:cs="Times New Roman"/>
          <w:color w:val="000000" w:themeColor="text1"/>
          <w:sz w:val="28"/>
          <w:szCs w:val="28"/>
        </w:rPr>
        <w:t>–9</w:t>
      </w:r>
      <w:r w:rsidR="008A5EE1" w:rsidRPr="00B40663">
        <w:rPr>
          <w:rFonts w:ascii="Times New Roman" w:hAnsi="Times New Roman" w:cs="Times New Roman"/>
          <w:color w:val="000000" w:themeColor="text1"/>
          <w:sz w:val="28"/>
          <w:szCs w:val="28"/>
        </w:rPr>
        <w:t>8,6</w:t>
      </w:r>
      <w:r w:rsidR="00A56DC1" w:rsidRPr="00B40663">
        <w:rPr>
          <w:rFonts w:ascii="Times New Roman" w:hAnsi="Times New Roman" w:cs="Times New Roman"/>
          <w:color w:val="000000" w:themeColor="text1"/>
          <w:sz w:val="28"/>
          <w:szCs w:val="28"/>
        </w:rPr>
        <w:t>%; 2016</w:t>
      </w:r>
      <w:r w:rsidRPr="00B40663">
        <w:rPr>
          <w:rFonts w:ascii="Times New Roman" w:hAnsi="Times New Roman" w:cs="Times New Roman"/>
          <w:color w:val="000000" w:themeColor="text1"/>
          <w:sz w:val="28"/>
          <w:szCs w:val="28"/>
        </w:rPr>
        <w:t xml:space="preserve"> год </w:t>
      </w:r>
      <w:r w:rsidR="00D92DF1" w:rsidRPr="00B40663">
        <w:rPr>
          <w:rFonts w:ascii="Times New Roman" w:hAnsi="Times New Roman" w:cs="Times New Roman"/>
          <w:color w:val="000000" w:themeColor="text1"/>
          <w:sz w:val="28"/>
          <w:szCs w:val="28"/>
        </w:rPr>
        <w:t>–</w:t>
      </w:r>
      <w:r w:rsidRPr="00B40663">
        <w:rPr>
          <w:rFonts w:ascii="Times New Roman" w:hAnsi="Times New Roman" w:cs="Times New Roman"/>
          <w:color w:val="000000" w:themeColor="text1"/>
          <w:sz w:val="28"/>
          <w:szCs w:val="28"/>
        </w:rPr>
        <w:t xml:space="preserve"> </w:t>
      </w:r>
      <w:r w:rsidR="00D92DF1" w:rsidRPr="00B40663">
        <w:rPr>
          <w:rFonts w:ascii="Times New Roman" w:hAnsi="Times New Roman" w:cs="Times New Roman"/>
          <w:color w:val="000000" w:themeColor="text1"/>
          <w:sz w:val="28"/>
          <w:szCs w:val="28"/>
        </w:rPr>
        <w:t>9</w:t>
      </w:r>
      <w:r w:rsidR="008A5EE1" w:rsidRPr="00B40663">
        <w:rPr>
          <w:rFonts w:ascii="Times New Roman" w:hAnsi="Times New Roman" w:cs="Times New Roman"/>
          <w:color w:val="000000" w:themeColor="text1"/>
          <w:sz w:val="28"/>
          <w:szCs w:val="28"/>
        </w:rPr>
        <w:t>9,7</w:t>
      </w:r>
      <w:r w:rsidR="00D92DF1" w:rsidRPr="00B40663">
        <w:rPr>
          <w:rFonts w:ascii="Times New Roman" w:hAnsi="Times New Roman" w:cs="Times New Roman"/>
          <w:color w:val="000000" w:themeColor="text1"/>
          <w:sz w:val="28"/>
          <w:szCs w:val="28"/>
        </w:rPr>
        <w:t xml:space="preserve">% </w:t>
      </w:r>
      <w:r w:rsidR="00A56DC1" w:rsidRPr="00B40663">
        <w:rPr>
          <w:rFonts w:ascii="Times New Roman" w:hAnsi="Times New Roman" w:cs="Times New Roman"/>
          <w:color w:val="000000" w:themeColor="text1"/>
          <w:sz w:val="28"/>
          <w:szCs w:val="28"/>
        </w:rPr>
        <w:t>и 2017</w:t>
      </w:r>
      <w:r w:rsidRPr="00B40663">
        <w:rPr>
          <w:rFonts w:ascii="Times New Roman" w:hAnsi="Times New Roman" w:cs="Times New Roman"/>
          <w:color w:val="000000" w:themeColor="text1"/>
          <w:sz w:val="28"/>
          <w:szCs w:val="28"/>
        </w:rPr>
        <w:t xml:space="preserve"> год – </w:t>
      </w:r>
      <w:r w:rsidR="00D92DF1" w:rsidRPr="00B40663">
        <w:rPr>
          <w:rFonts w:ascii="Times New Roman" w:hAnsi="Times New Roman" w:cs="Times New Roman"/>
          <w:color w:val="000000" w:themeColor="text1"/>
          <w:sz w:val="28"/>
          <w:szCs w:val="28"/>
        </w:rPr>
        <w:t>99,</w:t>
      </w:r>
      <w:r w:rsidR="008A5EE1" w:rsidRPr="00B40663">
        <w:rPr>
          <w:rFonts w:ascii="Times New Roman" w:hAnsi="Times New Roman" w:cs="Times New Roman"/>
          <w:color w:val="000000" w:themeColor="text1"/>
          <w:sz w:val="28"/>
          <w:szCs w:val="28"/>
        </w:rPr>
        <w:t>8</w:t>
      </w:r>
      <w:r w:rsidRPr="00B40663">
        <w:rPr>
          <w:rFonts w:ascii="Times New Roman" w:hAnsi="Times New Roman" w:cs="Times New Roman"/>
          <w:color w:val="000000" w:themeColor="text1"/>
          <w:sz w:val="28"/>
          <w:szCs w:val="28"/>
        </w:rPr>
        <w:t xml:space="preserve">%. </w:t>
      </w:r>
    </w:p>
    <w:p w:rsidR="008A5EE1" w:rsidRPr="00B40663" w:rsidRDefault="008A5EE1"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В 2018 году 401 выпускник </w:t>
      </w:r>
      <w:r w:rsidRPr="00B40663">
        <w:rPr>
          <w:rFonts w:ascii="Times New Roman" w:hAnsi="Times New Roman" w:cs="Times New Roman"/>
          <w:sz w:val="28"/>
          <w:szCs w:val="28"/>
          <w:lang w:val="en-US"/>
        </w:rPr>
        <w:t>XI</w:t>
      </w:r>
      <w:r w:rsidRPr="00B40663">
        <w:rPr>
          <w:rFonts w:ascii="Times New Roman" w:hAnsi="Times New Roman" w:cs="Times New Roman"/>
          <w:sz w:val="28"/>
          <w:szCs w:val="28"/>
        </w:rPr>
        <w:t xml:space="preserve"> классов получил аттестаты о среднем общем образовании, из них 72 выпускника награждены медалью «За особые успехи в учении». </w:t>
      </w:r>
    </w:p>
    <w:p w:rsidR="002A79B2" w:rsidRPr="00B40663" w:rsidRDefault="002A79B2" w:rsidP="00B40663">
      <w:pPr>
        <w:shd w:val="clear" w:color="auto" w:fill="FFFFFF"/>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Показатель №13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2A79B2" w:rsidRPr="00B40663" w:rsidRDefault="002A79B2" w:rsidP="00B40663">
      <w:pPr>
        <w:shd w:val="clear" w:color="auto" w:fill="FFFFFF"/>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В 201</w:t>
      </w:r>
      <w:r w:rsidR="008A5EE1" w:rsidRPr="00B40663">
        <w:rPr>
          <w:rFonts w:ascii="Times New Roman" w:hAnsi="Times New Roman" w:cs="Times New Roman"/>
          <w:color w:val="000000" w:themeColor="text1"/>
          <w:sz w:val="28"/>
          <w:szCs w:val="28"/>
        </w:rPr>
        <w:t>8</w:t>
      </w:r>
      <w:r w:rsidRPr="00B40663">
        <w:rPr>
          <w:rFonts w:ascii="Times New Roman" w:hAnsi="Times New Roman" w:cs="Times New Roman"/>
          <w:color w:val="000000" w:themeColor="text1"/>
          <w:sz w:val="28"/>
          <w:szCs w:val="28"/>
        </w:rPr>
        <w:t xml:space="preserve"> году аттестат о среднем полном образовании не получил </w:t>
      </w:r>
      <w:r w:rsidR="008A5EE1" w:rsidRPr="00B40663">
        <w:rPr>
          <w:rFonts w:ascii="Times New Roman" w:hAnsi="Times New Roman" w:cs="Times New Roman"/>
          <w:color w:val="000000" w:themeColor="text1"/>
          <w:sz w:val="28"/>
          <w:szCs w:val="28"/>
        </w:rPr>
        <w:t>1</w:t>
      </w:r>
      <w:r w:rsidRPr="00B40663">
        <w:rPr>
          <w:rFonts w:ascii="Times New Roman" w:hAnsi="Times New Roman" w:cs="Times New Roman"/>
          <w:color w:val="000000" w:themeColor="text1"/>
          <w:sz w:val="28"/>
          <w:szCs w:val="28"/>
        </w:rPr>
        <w:t xml:space="preserve"> выпускник (</w:t>
      </w:r>
      <w:r w:rsidR="008B110B" w:rsidRPr="00B40663">
        <w:rPr>
          <w:rFonts w:ascii="Times New Roman" w:hAnsi="Times New Roman" w:cs="Times New Roman"/>
          <w:color w:val="000000" w:themeColor="text1"/>
          <w:sz w:val="28"/>
          <w:szCs w:val="28"/>
        </w:rPr>
        <w:t>0,</w:t>
      </w:r>
      <w:r w:rsidR="008A5EE1" w:rsidRPr="00B40663">
        <w:rPr>
          <w:rFonts w:ascii="Times New Roman" w:hAnsi="Times New Roman" w:cs="Times New Roman"/>
          <w:color w:val="000000" w:themeColor="text1"/>
          <w:sz w:val="28"/>
          <w:szCs w:val="28"/>
        </w:rPr>
        <w:t>2</w:t>
      </w:r>
      <w:r w:rsidRPr="00B40663">
        <w:rPr>
          <w:rFonts w:ascii="Times New Roman" w:hAnsi="Times New Roman" w:cs="Times New Roman"/>
          <w:color w:val="000000" w:themeColor="text1"/>
          <w:sz w:val="28"/>
          <w:szCs w:val="28"/>
        </w:rPr>
        <w:t>% от общей численности выпускников муниципальных общеобразовательных учреждений), в 201</w:t>
      </w:r>
      <w:r w:rsidR="008A5EE1" w:rsidRPr="00B40663">
        <w:rPr>
          <w:rFonts w:ascii="Times New Roman" w:hAnsi="Times New Roman" w:cs="Times New Roman"/>
          <w:color w:val="000000" w:themeColor="text1"/>
          <w:sz w:val="28"/>
          <w:szCs w:val="28"/>
        </w:rPr>
        <w:t>7</w:t>
      </w:r>
      <w:r w:rsidRPr="00B40663">
        <w:rPr>
          <w:rFonts w:ascii="Times New Roman" w:hAnsi="Times New Roman" w:cs="Times New Roman"/>
          <w:color w:val="000000" w:themeColor="text1"/>
          <w:sz w:val="28"/>
          <w:szCs w:val="28"/>
        </w:rPr>
        <w:t xml:space="preserve"> году </w:t>
      </w:r>
      <w:r w:rsidR="00A56DC1" w:rsidRPr="00B40663">
        <w:rPr>
          <w:rFonts w:ascii="Times New Roman" w:hAnsi="Times New Roman" w:cs="Times New Roman"/>
          <w:color w:val="000000" w:themeColor="text1"/>
          <w:sz w:val="28"/>
          <w:szCs w:val="28"/>
        </w:rPr>
        <w:t xml:space="preserve">– </w:t>
      </w:r>
      <w:r w:rsidR="008A5EE1" w:rsidRPr="00B40663">
        <w:rPr>
          <w:rFonts w:ascii="Times New Roman" w:hAnsi="Times New Roman" w:cs="Times New Roman"/>
          <w:color w:val="000000" w:themeColor="text1"/>
          <w:sz w:val="28"/>
          <w:szCs w:val="28"/>
        </w:rPr>
        <w:t>1</w:t>
      </w:r>
      <w:r w:rsidRPr="00B40663">
        <w:rPr>
          <w:rFonts w:ascii="Times New Roman" w:hAnsi="Times New Roman" w:cs="Times New Roman"/>
          <w:color w:val="000000" w:themeColor="text1"/>
          <w:sz w:val="28"/>
          <w:szCs w:val="28"/>
        </w:rPr>
        <w:t xml:space="preserve"> </w:t>
      </w:r>
      <w:r w:rsidR="008B110B" w:rsidRPr="00B40663">
        <w:rPr>
          <w:rFonts w:ascii="Times New Roman" w:hAnsi="Times New Roman" w:cs="Times New Roman"/>
          <w:color w:val="000000" w:themeColor="text1"/>
          <w:sz w:val="28"/>
          <w:szCs w:val="28"/>
        </w:rPr>
        <w:t>выпускник</w:t>
      </w:r>
      <w:r w:rsidRPr="00B40663">
        <w:rPr>
          <w:rFonts w:ascii="Times New Roman" w:hAnsi="Times New Roman" w:cs="Times New Roman"/>
          <w:color w:val="000000" w:themeColor="text1"/>
          <w:sz w:val="28"/>
          <w:szCs w:val="28"/>
        </w:rPr>
        <w:t xml:space="preserve"> (</w:t>
      </w:r>
      <w:r w:rsidR="008B110B" w:rsidRPr="00B40663">
        <w:rPr>
          <w:rFonts w:ascii="Times New Roman" w:hAnsi="Times New Roman" w:cs="Times New Roman"/>
          <w:color w:val="000000" w:themeColor="text1"/>
          <w:sz w:val="28"/>
          <w:szCs w:val="28"/>
        </w:rPr>
        <w:t>,3</w:t>
      </w:r>
      <w:r w:rsidRPr="00B40663">
        <w:rPr>
          <w:rFonts w:ascii="Times New Roman" w:hAnsi="Times New Roman" w:cs="Times New Roman"/>
          <w:color w:val="000000" w:themeColor="text1"/>
          <w:sz w:val="28"/>
          <w:szCs w:val="28"/>
        </w:rPr>
        <w:t xml:space="preserve">%).  </w:t>
      </w:r>
    </w:p>
    <w:p w:rsidR="002A79B2" w:rsidRPr="00B40663" w:rsidRDefault="002A79B2" w:rsidP="00B40663">
      <w:pPr>
        <w:shd w:val="clear" w:color="auto" w:fill="FFFFFF"/>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Показатель №14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2A79B2" w:rsidRPr="00B40663" w:rsidRDefault="002A79B2" w:rsidP="00B40663">
      <w:pPr>
        <w:shd w:val="clear" w:color="auto" w:fill="FFFFFF"/>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Во всех муниципальных общеобразовательных учреждениях образовательный процесс проводится в соответствии с федеральным государственным образовательным стандартом.</w:t>
      </w:r>
    </w:p>
    <w:p w:rsidR="002A79B2" w:rsidRPr="00B40663" w:rsidRDefault="002A79B2" w:rsidP="00B40663">
      <w:pPr>
        <w:shd w:val="clear" w:color="auto" w:fill="FFFFFF"/>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Показатель №15 «Доля муниципальных общеобразовательных учреждений, здания которых находятся в аварийном состоянии или требуют капитального ремонта, в общем объеме муниципальных общеобразовательных учреждений»</w:t>
      </w:r>
    </w:p>
    <w:p w:rsidR="002A79B2" w:rsidRPr="00B40663" w:rsidRDefault="002A79B2" w:rsidP="00B40663">
      <w:pPr>
        <w:shd w:val="clear" w:color="auto" w:fill="FFFFFF"/>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 xml:space="preserve">В городском округе </w:t>
      </w:r>
      <w:r w:rsidR="00A56DC1" w:rsidRPr="00B40663">
        <w:rPr>
          <w:rFonts w:ascii="Times New Roman" w:hAnsi="Times New Roman" w:cs="Times New Roman"/>
          <w:color w:val="000000" w:themeColor="text1"/>
          <w:sz w:val="28"/>
          <w:szCs w:val="28"/>
        </w:rPr>
        <w:t>отсутствуют муниципальные общеобразовательные</w:t>
      </w:r>
      <w:r w:rsidRPr="00B40663">
        <w:rPr>
          <w:rFonts w:ascii="Times New Roman" w:hAnsi="Times New Roman" w:cs="Times New Roman"/>
          <w:color w:val="000000" w:themeColor="text1"/>
          <w:sz w:val="28"/>
          <w:szCs w:val="28"/>
        </w:rPr>
        <w:t xml:space="preserve"> учреждения, здания которых находятся в аварийном состоянии или требуют капитального ремонта.</w:t>
      </w:r>
    </w:p>
    <w:p w:rsidR="002A79B2" w:rsidRPr="00B40663" w:rsidRDefault="002A79B2" w:rsidP="00B40663">
      <w:pPr>
        <w:shd w:val="clear" w:color="auto" w:fill="FFFFFF"/>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lastRenderedPageBreak/>
        <w:t>Показатель №16 «Доля детей первой и второй групп здоровья в общей численности обучающихся в муниципальных общеобразовательных учреждениях»</w:t>
      </w:r>
    </w:p>
    <w:p w:rsidR="00247A28" w:rsidRPr="00B40663" w:rsidRDefault="00A56DC1" w:rsidP="00B40663">
      <w:pPr>
        <w:shd w:val="clear" w:color="auto" w:fill="FFFFFF"/>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Результатом внедрения</w:t>
      </w:r>
      <w:r w:rsidR="007879B0" w:rsidRPr="00B40663">
        <w:rPr>
          <w:rFonts w:ascii="Times New Roman" w:hAnsi="Times New Roman" w:cs="Times New Roman"/>
          <w:sz w:val="28"/>
          <w:szCs w:val="28"/>
        </w:rPr>
        <w:t xml:space="preserve"> в учебный процесс здоровьесберегающих технологий, привлечения детей к занятию спортом</w:t>
      </w:r>
      <w:r w:rsidR="00D20684" w:rsidRPr="00B40663">
        <w:rPr>
          <w:rFonts w:ascii="Times New Roman" w:hAnsi="Times New Roman" w:cs="Times New Roman"/>
          <w:sz w:val="28"/>
          <w:szCs w:val="28"/>
        </w:rPr>
        <w:t>, правильной организации школьного питания (для обучающихся в общеобразовательных учреждениях организовано горячее питание</w:t>
      </w:r>
      <w:r w:rsidR="00245B1C" w:rsidRPr="00B40663">
        <w:rPr>
          <w:rFonts w:ascii="Times New Roman" w:hAnsi="Times New Roman" w:cs="Times New Roman"/>
          <w:sz w:val="28"/>
          <w:szCs w:val="28"/>
        </w:rPr>
        <w:t xml:space="preserve"> в 16 школьных столовых</w:t>
      </w:r>
      <w:r w:rsidR="00D20684" w:rsidRPr="00B40663">
        <w:rPr>
          <w:rFonts w:ascii="Times New Roman" w:hAnsi="Times New Roman" w:cs="Times New Roman"/>
          <w:sz w:val="28"/>
          <w:szCs w:val="28"/>
        </w:rPr>
        <w:t xml:space="preserve">. </w:t>
      </w:r>
      <w:r w:rsidR="00247A28" w:rsidRPr="00B40663">
        <w:rPr>
          <w:rFonts w:ascii="Times New Roman" w:hAnsi="Times New Roman" w:cs="Times New Roman"/>
          <w:sz w:val="28"/>
          <w:szCs w:val="28"/>
        </w:rPr>
        <w:t xml:space="preserve">В течение </w:t>
      </w:r>
      <w:r w:rsidR="00D20684" w:rsidRPr="00B40663">
        <w:rPr>
          <w:rFonts w:ascii="Times New Roman" w:hAnsi="Times New Roman" w:cs="Times New Roman"/>
          <w:sz w:val="28"/>
          <w:szCs w:val="28"/>
        </w:rPr>
        <w:t>201</w:t>
      </w:r>
      <w:r w:rsidR="00247A28" w:rsidRPr="00B40663">
        <w:rPr>
          <w:rFonts w:ascii="Times New Roman" w:hAnsi="Times New Roman" w:cs="Times New Roman"/>
          <w:sz w:val="28"/>
          <w:szCs w:val="28"/>
        </w:rPr>
        <w:t>8</w:t>
      </w:r>
      <w:r w:rsidR="00D20684" w:rsidRPr="00B40663">
        <w:rPr>
          <w:rFonts w:ascii="Times New Roman" w:hAnsi="Times New Roman" w:cs="Times New Roman"/>
          <w:sz w:val="28"/>
          <w:szCs w:val="28"/>
        </w:rPr>
        <w:t xml:space="preserve"> </w:t>
      </w:r>
      <w:r w:rsidR="00247A28" w:rsidRPr="00B40663">
        <w:rPr>
          <w:rFonts w:ascii="Times New Roman" w:hAnsi="Times New Roman" w:cs="Times New Roman"/>
          <w:sz w:val="28"/>
          <w:szCs w:val="28"/>
        </w:rPr>
        <w:t>года горячим</w:t>
      </w:r>
      <w:r w:rsidR="00D20684" w:rsidRPr="00B40663">
        <w:rPr>
          <w:rFonts w:ascii="Times New Roman" w:hAnsi="Times New Roman" w:cs="Times New Roman"/>
          <w:sz w:val="28"/>
          <w:szCs w:val="28"/>
        </w:rPr>
        <w:t xml:space="preserve"> питанием охвачено 8</w:t>
      </w:r>
      <w:r w:rsidR="00247A28" w:rsidRPr="00B40663">
        <w:rPr>
          <w:rFonts w:ascii="Times New Roman" w:hAnsi="Times New Roman" w:cs="Times New Roman"/>
          <w:sz w:val="28"/>
          <w:szCs w:val="28"/>
        </w:rPr>
        <w:t>609</w:t>
      </w:r>
      <w:r w:rsidR="00D20684" w:rsidRPr="00B40663">
        <w:rPr>
          <w:rFonts w:ascii="Times New Roman" w:hAnsi="Times New Roman" w:cs="Times New Roman"/>
          <w:sz w:val="28"/>
          <w:szCs w:val="28"/>
        </w:rPr>
        <w:t>1 человек или 7</w:t>
      </w:r>
      <w:r w:rsidR="00247A28" w:rsidRPr="00B40663">
        <w:rPr>
          <w:rFonts w:ascii="Times New Roman" w:hAnsi="Times New Roman" w:cs="Times New Roman"/>
          <w:sz w:val="28"/>
          <w:szCs w:val="28"/>
        </w:rPr>
        <w:t>3</w:t>
      </w:r>
      <w:r w:rsidR="00D20684" w:rsidRPr="00B40663">
        <w:rPr>
          <w:rFonts w:ascii="Times New Roman" w:hAnsi="Times New Roman" w:cs="Times New Roman"/>
          <w:sz w:val="28"/>
          <w:szCs w:val="28"/>
        </w:rPr>
        <w:t>,</w:t>
      </w:r>
      <w:r w:rsidR="00247A28" w:rsidRPr="00B40663">
        <w:rPr>
          <w:rFonts w:ascii="Times New Roman" w:hAnsi="Times New Roman" w:cs="Times New Roman"/>
          <w:sz w:val="28"/>
          <w:szCs w:val="28"/>
        </w:rPr>
        <w:t>0</w:t>
      </w:r>
      <w:r w:rsidR="00D20684" w:rsidRPr="00B40663">
        <w:rPr>
          <w:rFonts w:ascii="Times New Roman" w:hAnsi="Times New Roman" w:cs="Times New Roman"/>
          <w:sz w:val="28"/>
          <w:szCs w:val="28"/>
        </w:rPr>
        <w:t xml:space="preserve">% от общего количества учащихся. </w:t>
      </w:r>
    </w:p>
    <w:p w:rsidR="002E1BF6" w:rsidRPr="00B40663" w:rsidRDefault="000248DD" w:rsidP="00B40663">
      <w:pPr>
        <w:shd w:val="clear" w:color="auto" w:fill="FFFFFF"/>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Для обеспечения детей сбалансированным питанием разработано 24-х дневное меню. </w:t>
      </w:r>
      <w:r w:rsidR="00247A28" w:rsidRPr="00B40663">
        <w:rPr>
          <w:rFonts w:ascii="Times New Roman" w:hAnsi="Times New Roman" w:cs="Times New Roman"/>
          <w:sz w:val="28"/>
          <w:szCs w:val="28"/>
        </w:rPr>
        <w:t xml:space="preserve">Меню согласовывается и </w:t>
      </w:r>
      <w:r w:rsidR="002E1BF6" w:rsidRPr="00B40663">
        <w:rPr>
          <w:rFonts w:ascii="Times New Roman" w:hAnsi="Times New Roman" w:cs="Times New Roman"/>
          <w:sz w:val="28"/>
          <w:szCs w:val="28"/>
        </w:rPr>
        <w:t xml:space="preserve">утверждается территориальным отделом УФС по надзору в сфере защиты прав потребителей и благополучия человека. </w:t>
      </w:r>
    </w:p>
    <w:p w:rsidR="00247A28" w:rsidRPr="00B40663" w:rsidRDefault="002E1BF6" w:rsidP="00B40663">
      <w:pPr>
        <w:shd w:val="clear" w:color="auto" w:fill="FFFFFF"/>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О</w:t>
      </w:r>
      <w:r w:rsidR="000248DD" w:rsidRPr="00B40663">
        <w:rPr>
          <w:rFonts w:ascii="Times New Roman" w:hAnsi="Times New Roman" w:cs="Times New Roman"/>
          <w:sz w:val="28"/>
          <w:szCs w:val="28"/>
        </w:rPr>
        <w:t>рганизован</w:t>
      </w:r>
      <w:r w:rsidR="005F4270" w:rsidRPr="00B40663">
        <w:rPr>
          <w:rFonts w:ascii="Times New Roman" w:hAnsi="Times New Roman" w:cs="Times New Roman"/>
          <w:sz w:val="28"/>
          <w:szCs w:val="28"/>
        </w:rPr>
        <w:t>а работа</w:t>
      </w:r>
      <w:r w:rsidR="000248DD" w:rsidRPr="00B40663">
        <w:rPr>
          <w:rFonts w:ascii="Times New Roman" w:hAnsi="Times New Roman" w:cs="Times New Roman"/>
          <w:sz w:val="28"/>
          <w:szCs w:val="28"/>
        </w:rPr>
        <w:t xml:space="preserve"> 4</w:t>
      </w:r>
      <w:r w:rsidR="005F4270" w:rsidRPr="00B40663">
        <w:rPr>
          <w:rFonts w:ascii="Times New Roman" w:hAnsi="Times New Roman" w:cs="Times New Roman"/>
          <w:sz w:val="28"/>
          <w:szCs w:val="28"/>
        </w:rPr>
        <w:t>-х буфетов, в которых реализуется продукция, рекомендуемая в школьных буфетах.</w:t>
      </w:r>
      <w:r w:rsidR="000248DD" w:rsidRPr="00B40663">
        <w:rPr>
          <w:rFonts w:ascii="Times New Roman" w:hAnsi="Times New Roman" w:cs="Times New Roman"/>
          <w:sz w:val="28"/>
          <w:szCs w:val="28"/>
        </w:rPr>
        <w:t xml:space="preserve">  </w:t>
      </w:r>
      <w:r w:rsidR="00D20684" w:rsidRPr="00B40663">
        <w:rPr>
          <w:rFonts w:ascii="Times New Roman" w:hAnsi="Times New Roman" w:cs="Times New Roman"/>
          <w:sz w:val="28"/>
          <w:szCs w:val="28"/>
        </w:rPr>
        <w:t xml:space="preserve">Предусмотрены меры социальной поддержки в форме компенсации </w:t>
      </w:r>
      <w:r w:rsidR="000248DD" w:rsidRPr="00B40663">
        <w:rPr>
          <w:rFonts w:ascii="Times New Roman" w:hAnsi="Times New Roman" w:cs="Times New Roman"/>
          <w:sz w:val="28"/>
          <w:szCs w:val="28"/>
        </w:rPr>
        <w:t>удорожания</w:t>
      </w:r>
      <w:r w:rsidR="00D20684" w:rsidRPr="00B40663">
        <w:rPr>
          <w:rFonts w:ascii="Times New Roman" w:hAnsi="Times New Roman" w:cs="Times New Roman"/>
          <w:sz w:val="28"/>
          <w:szCs w:val="28"/>
        </w:rPr>
        <w:t xml:space="preserve"> </w:t>
      </w:r>
      <w:r w:rsidR="000248DD" w:rsidRPr="00B40663">
        <w:rPr>
          <w:rFonts w:ascii="Times New Roman" w:hAnsi="Times New Roman" w:cs="Times New Roman"/>
          <w:sz w:val="28"/>
          <w:szCs w:val="28"/>
        </w:rPr>
        <w:t>стоимости питания отдельным категориям учащихся</w:t>
      </w:r>
      <w:r w:rsidR="00D20684" w:rsidRPr="00B40663">
        <w:rPr>
          <w:rFonts w:ascii="Times New Roman" w:hAnsi="Times New Roman" w:cs="Times New Roman"/>
          <w:sz w:val="28"/>
          <w:szCs w:val="28"/>
        </w:rPr>
        <w:t>)</w:t>
      </w:r>
      <w:r w:rsidR="00247A28" w:rsidRPr="00B40663">
        <w:rPr>
          <w:rFonts w:ascii="Times New Roman" w:hAnsi="Times New Roman" w:cs="Times New Roman"/>
          <w:sz w:val="28"/>
          <w:szCs w:val="28"/>
        </w:rPr>
        <w:t>.</w:t>
      </w:r>
    </w:p>
    <w:p w:rsidR="005F4270" w:rsidRPr="00B40663" w:rsidRDefault="00247A28" w:rsidP="00B40663">
      <w:pPr>
        <w:shd w:val="clear" w:color="auto" w:fill="FFFFFF"/>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Д</w:t>
      </w:r>
      <w:r w:rsidR="002A79B2" w:rsidRPr="00B40663">
        <w:rPr>
          <w:rFonts w:ascii="Times New Roman" w:hAnsi="Times New Roman" w:cs="Times New Roman"/>
          <w:sz w:val="28"/>
          <w:szCs w:val="28"/>
        </w:rPr>
        <w:t>ол</w:t>
      </w:r>
      <w:r w:rsidRPr="00B40663">
        <w:rPr>
          <w:rFonts w:ascii="Times New Roman" w:hAnsi="Times New Roman" w:cs="Times New Roman"/>
          <w:sz w:val="28"/>
          <w:szCs w:val="28"/>
        </w:rPr>
        <w:t>я</w:t>
      </w:r>
      <w:r w:rsidR="002A79B2" w:rsidRPr="00B40663">
        <w:rPr>
          <w:rFonts w:ascii="Times New Roman" w:hAnsi="Times New Roman" w:cs="Times New Roman"/>
          <w:sz w:val="28"/>
          <w:szCs w:val="28"/>
        </w:rPr>
        <w:t xml:space="preserve"> первой и второй групп здоровья в общей численности обучающихся </w:t>
      </w:r>
      <w:r w:rsidR="00A56DC1" w:rsidRPr="00B40663">
        <w:rPr>
          <w:rFonts w:ascii="Times New Roman" w:hAnsi="Times New Roman" w:cs="Times New Roman"/>
          <w:sz w:val="28"/>
          <w:szCs w:val="28"/>
        </w:rPr>
        <w:t>в муниципальны</w:t>
      </w:r>
      <w:r w:rsidRPr="00B40663">
        <w:rPr>
          <w:rFonts w:ascii="Times New Roman" w:hAnsi="Times New Roman" w:cs="Times New Roman"/>
          <w:sz w:val="28"/>
          <w:szCs w:val="28"/>
        </w:rPr>
        <w:t xml:space="preserve">х </w:t>
      </w:r>
      <w:r w:rsidR="00A56DC1" w:rsidRPr="00B40663">
        <w:rPr>
          <w:rFonts w:ascii="Times New Roman" w:hAnsi="Times New Roman" w:cs="Times New Roman"/>
          <w:sz w:val="28"/>
          <w:szCs w:val="28"/>
        </w:rPr>
        <w:t>общеобразовательны</w:t>
      </w:r>
      <w:r w:rsidRPr="00B40663">
        <w:rPr>
          <w:rFonts w:ascii="Times New Roman" w:hAnsi="Times New Roman" w:cs="Times New Roman"/>
          <w:sz w:val="28"/>
          <w:szCs w:val="28"/>
        </w:rPr>
        <w:t>х</w:t>
      </w:r>
      <w:r w:rsidR="00A56DC1" w:rsidRPr="00B40663">
        <w:rPr>
          <w:rFonts w:ascii="Times New Roman" w:hAnsi="Times New Roman" w:cs="Times New Roman"/>
          <w:sz w:val="28"/>
          <w:szCs w:val="28"/>
        </w:rPr>
        <w:t xml:space="preserve"> учреждения</w:t>
      </w:r>
      <w:r w:rsidRPr="00B40663">
        <w:rPr>
          <w:rFonts w:ascii="Times New Roman" w:hAnsi="Times New Roman" w:cs="Times New Roman"/>
          <w:sz w:val="28"/>
          <w:szCs w:val="28"/>
        </w:rPr>
        <w:t>х снизилась с</w:t>
      </w:r>
      <w:r w:rsidR="002A79B2" w:rsidRPr="00B40663">
        <w:rPr>
          <w:rFonts w:ascii="Times New Roman" w:hAnsi="Times New Roman" w:cs="Times New Roman"/>
          <w:sz w:val="28"/>
          <w:szCs w:val="28"/>
        </w:rPr>
        <w:t xml:space="preserve"> </w:t>
      </w:r>
      <w:r w:rsidRPr="00B40663">
        <w:rPr>
          <w:rFonts w:ascii="Times New Roman" w:hAnsi="Times New Roman" w:cs="Times New Roman"/>
          <w:sz w:val="28"/>
          <w:szCs w:val="28"/>
        </w:rPr>
        <w:t>81,6</w:t>
      </w:r>
      <w:r w:rsidR="00AB61E5" w:rsidRPr="00B40663">
        <w:rPr>
          <w:rFonts w:ascii="Times New Roman" w:hAnsi="Times New Roman" w:cs="Times New Roman"/>
          <w:sz w:val="28"/>
          <w:szCs w:val="28"/>
        </w:rPr>
        <w:t>% в 201</w:t>
      </w:r>
      <w:r w:rsidRPr="00B40663">
        <w:rPr>
          <w:rFonts w:ascii="Times New Roman" w:hAnsi="Times New Roman" w:cs="Times New Roman"/>
          <w:sz w:val="28"/>
          <w:szCs w:val="28"/>
        </w:rPr>
        <w:t>7</w:t>
      </w:r>
      <w:r w:rsidR="002A79B2" w:rsidRPr="00B40663">
        <w:rPr>
          <w:rFonts w:ascii="Times New Roman" w:hAnsi="Times New Roman" w:cs="Times New Roman"/>
          <w:sz w:val="28"/>
          <w:szCs w:val="28"/>
        </w:rPr>
        <w:t xml:space="preserve"> </w:t>
      </w:r>
      <w:r w:rsidR="00A56DC1" w:rsidRPr="00B40663">
        <w:rPr>
          <w:rFonts w:ascii="Times New Roman" w:hAnsi="Times New Roman" w:cs="Times New Roman"/>
          <w:sz w:val="28"/>
          <w:szCs w:val="28"/>
        </w:rPr>
        <w:t>году до</w:t>
      </w:r>
      <w:r w:rsidR="002A79B2" w:rsidRPr="00B40663">
        <w:rPr>
          <w:rFonts w:ascii="Times New Roman" w:hAnsi="Times New Roman" w:cs="Times New Roman"/>
          <w:sz w:val="28"/>
          <w:szCs w:val="28"/>
        </w:rPr>
        <w:t xml:space="preserve"> </w:t>
      </w:r>
      <w:r w:rsidRPr="00B40663">
        <w:rPr>
          <w:rFonts w:ascii="Times New Roman" w:hAnsi="Times New Roman" w:cs="Times New Roman"/>
          <w:sz w:val="28"/>
          <w:szCs w:val="28"/>
        </w:rPr>
        <w:t>79,0</w:t>
      </w:r>
      <w:r w:rsidR="002A79B2" w:rsidRPr="00B40663">
        <w:rPr>
          <w:rFonts w:ascii="Times New Roman" w:hAnsi="Times New Roman" w:cs="Times New Roman"/>
          <w:sz w:val="28"/>
          <w:szCs w:val="28"/>
        </w:rPr>
        <w:t>% в 201</w:t>
      </w:r>
      <w:r w:rsidRPr="00B40663">
        <w:rPr>
          <w:rFonts w:ascii="Times New Roman" w:hAnsi="Times New Roman" w:cs="Times New Roman"/>
          <w:sz w:val="28"/>
          <w:szCs w:val="28"/>
        </w:rPr>
        <w:t>8</w:t>
      </w:r>
      <w:r w:rsidR="002A79B2" w:rsidRPr="00B40663">
        <w:rPr>
          <w:rFonts w:ascii="Times New Roman" w:hAnsi="Times New Roman" w:cs="Times New Roman"/>
          <w:sz w:val="28"/>
          <w:szCs w:val="28"/>
        </w:rPr>
        <w:t xml:space="preserve"> году.</w:t>
      </w:r>
    </w:p>
    <w:p w:rsidR="002A79B2" w:rsidRPr="00B40663" w:rsidRDefault="00D20684" w:rsidP="00B40663">
      <w:pPr>
        <w:shd w:val="clear" w:color="auto" w:fill="FFFFFF"/>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На период до 202</w:t>
      </w:r>
      <w:r w:rsidR="00247A28" w:rsidRPr="00B40663">
        <w:rPr>
          <w:rFonts w:ascii="Times New Roman" w:hAnsi="Times New Roman" w:cs="Times New Roman"/>
          <w:sz w:val="28"/>
          <w:szCs w:val="28"/>
        </w:rPr>
        <w:t>1</w:t>
      </w:r>
      <w:r w:rsidRPr="00B40663">
        <w:rPr>
          <w:rFonts w:ascii="Times New Roman" w:hAnsi="Times New Roman" w:cs="Times New Roman"/>
          <w:sz w:val="28"/>
          <w:szCs w:val="28"/>
        </w:rPr>
        <w:t xml:space="preserve"> </w:t>
      </w:r>
      <w:r w:rsidR="00245B1C" w:rsidRPr="00B40663">
        <w:rPr>
          <w:rFonts w:ascii="Times New Roman" w:hAnsi="Times New Roman" w:cs="Times New Roman"/>
          <w:sz w:val="28"/>
          <w:szCs w:val="28"/>
        </w:rPr>
        <w:t>года прогнозируется</w:t>
      </w:r>
      <w:r w:rsidR="005F4270" w:rsidRPr="00B40663">
        <w:rPr>
          <w:rFonts w:ascii="Times New Roman" w:hAnsi="Times New Roman" w:cs="Times New Roman"/>
          <w:sz w:val="28"/>
          <w:szCs w:val="28"/>
        </w:rPr>
        <w:t xml:space="preserve"> рост данного </w:t>
      </w:r>
      <w:r w:rsidRPr="00B40663">
        <w:rPr>
          <w:rFonts w:ascii="Times New Roman" w:hAnsi="Times New Roman" w:cs="Times New Roman"/>
          <w:sz w:val="28"/>
          <w:szCs w:val="28"/>
        </w:rPr>
        <w:t>показател</w:t>
      </w:r>
      <w:r w:rsidR="005F4270" w:rsidRPr="00B40663">
        <w:rPr>
          <w:rFonts w:ascii="Times New Roman" w:hAnsi="Times New Roman" w:cs="Times New Roman"/>
          <w:sz w:val="28"/>
          <w:szCs w:val="28"/>
        </w:rPr>
        <w:t xml:space="preserve">я </w:t>
      </w:r>
      <w:r w:rsidR="00245B1C" w:rsidRPr="00B40663">
        <w:rPr>
          <w:rFonts w:ascii="Times New Roman" w:hAnsi="Times New Roman" w:cs="Times New Roman"/>
          <w:sz w:val="28"/>
          <w:szCs w:val="28"/>
        </w:rPr>
        <w:t>до 8</w:t>
      </w:r>
      <w:r w:rsidRPr="00B40663">
        <w:rPr>
          <w:rFonts w:ascii="Times New Roman" w:hAnsi="Times New Roman" w:cs="Times New Roman"/>
          <w:sz w:val="28"/>
          <w:szCs w:val="28"/>
        </w:rPr>
        <w:t>0</w:t>
      </w:r>
      <w:r w:rsidR="00247A28" w:rsidRPr="00B40663">
        <w:rPr>
          <w:rFonts w:ascii="Times New Roman" w:hAnsi="Times New Roman" w:cs="Times New Roman"/>
          <w:sz w:val="28"/>
          <w:szCs w:val="28"/>
        </w:rPr>
        <w:t>,5</w:t>
      </w:r>
      <w:r w:rsidRPr="00B40663">
        <w:rPr>
          <w:rFonts w:ascii="Times New Roman" w:hAnsi="Times New Roman" w:cs="Times New Roman"/>
          <w:sz w:val="28"/>
          <w:szCs w:val="28"/>
        </w:rPr>
        <w:t>%.</w:t>
      </w:r>
    </w:p>
    <w:p w:rsidR="002A79B2" w:rsidRPr="00B40663" w:rsidRDefault="002A79B2" w:rsidP="00B40663">
      <w:pPr>
        <w:shd w:val="clear" w:color="auto" w:fill="FFFFFF"/>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sz w:val="28"/>
          <w:szCs w:val="28"/>
        </w:rPr>
        <w:t xml:space="preserve">Показатель №17 «Доля обучающихся в муниципальных общеобразовательных учреждениях, занимающихся во вторую (третью) смену, в общей численности </w:t>
      </w:r>
      <w:r w:rsidRPr="00B40663">
        <w:rPr>
          <w:rFonts w:ascii="Times New Roman" w:hAnsi="Times New Roman" w:cs="Times New Roman"/>
          <w:b/>
          <w:color w:val="000000" w:themeColor="text1"/>
          <w:sz w:val="28"/>
          <w:szCs w:val="28"/>
        </w:rPr>
        <w:t>обучающихся в муниципальных общеобразовательных учреждениях»</w:t>
      </w:r>
    </w:p>
    <w:p w:rsidR="00517DA2" w:rsidRPr="00B40663" w:rsidRDefault="00517DA2" w:rsidP="00B40663">
      <w:pPr>
        <w:pStyle w:val="a7"/>
        <w:spacing w:before="0" w:beforeAutospacing="0" w:after="0" w:afterAutospacing="0" w:line="360" w:lineRule="auto"/>
        <w:ind w:firstLine="709"/>
        <w:jc w:val="both"/>
        <w:rPr>
          <w:sz w:val="28"/>
          <w:szCs w:val="28"/>
        </w:rPr>
      </w:pPr>
      <w:r w:rsidRPr="00B40663">
        <w:rPr>
          <w:sz w:val="28"/>
          <w:szCs w:val="28"/>
        </w:rPr>
        <w:t>В общеобразовательных учреждениях городского округа обучаются 12267 человек, что на 3,4% больше количества обучающихся в 2017 году: в 15 муниципальных бюджетных общеобразовательных учреждениях обучаются 12104 детей школьного возраста и в коррекционной школе для обучающихся с ограниченными возможностями здоровья</w:t>
      </w:r>
      <w:r w:rsidR="00085D33">
        <w:rPr>
          <w:sz w:val="28"/>
          <w:szCs w:val="28"/>
        </w:rPr>
        <w:t xml:space="preserve"> </w:t>
      </w:r>
      <w:r w:rsidRPr="00B40663">
        <w:rPr>
          <w:sz w:val="28"/>
          <w:szCs w:val="28"/>
        </w:rPr>
        <w:t xml:space="preserve">- 163 человека. Из общего числа </w:t>
      </w:r>
      <w:r w:rsidRPr="00B40663">
        <w:rPr>
          <w:sz w:val="28"/>
          <w:szCs w:val="28"/>
        </w:rPr>
        <w:lastRenderedPageBreak/>
        <w:t>учащихся 10157 человек (84,0% от общего количества) занимаются в первую смену.</w:t>
      </w:r>
    </w:p>
    <w:p w:rsidR="00517DA2" w:rsidRPr="00B40663" w:rsidRDefault="00517DA2" w:rsidP="00B40663">
      <w:pPr>
        <w:shd w:val="clear" w:color="auto" w:fill="FFFFFF"/>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 xml:space="preserve">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w:t>
      </w:r>
      <w:r w:rsidR="00CF1E21" w:rsidRPr="00B40663">
        <w:rPr>
          <w:rFonts w:ascii="Times New Roman" w:hAnsi="Times New Roman" w:cs="Times New Roman"/>
          <w:color w:val="000000" w:themeColor="text1"/>
          <w:sz w:val="28"/>
          <w:szCs w:val="28"/>
        </w:rPr>
        <w:t>учреждениях снизилась с</w:t>
      </w:r>
      <w:r w:rsidRPr="00B40663">
        <w:rPr>
          <w:rFonts w:ascii="Times New Roman" w:hAnsi="Times New Roman" w:cs="Times New Roman"/>
          <w:color w:val="000000" w:themeColor="text1"/>
          <w:sz w:val="28"/>
          <w:szCs w:val="28"/>
        </w:rPr>
        <w:t xml:space="preserve"> 18,3% в 2015 году до 16,1% в 2018 году. </w:t>
      </w:r>
    </w:p>
    <w:p w:rsidR="00517DA2" w:rsidRPr="00B40663" w:rsidRDefault="00517DA2" w:rsidP="00B40663">
      <w:pPr>
        <w:shd w:val="clear" w:color="auto" w:fill="FFFFFF"/>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На 2021 год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составит 10,2%.</w:t>
      </w:r>
    </w:p>
    <w:p w:rsidR="00517DA2" w:rsidRPr="00B40663" w:rsidRDefault="00517DA2" w:rsidP="00B40663">
      <w:pPr>
        <w:pStyle w:val="a7"/>
        <w:spacing w:before="0" w:beforeAutospacing="0" w:after="0" w:afterAutospacing="0" w:line="360" w:lineRule="auto"/>
        <w:ind w:firstLine="709"/>
        <w:jc w:val="both"/>
        <w:rPr>
          <w:sz w:val="28"/>
          <w:szCs w:val="28"/>
        </w:rPr>
      </w:pPr>
      <w:r w:rsidRPr="00B40663">
        <w:rPr>
          <w:sz w:val="28"/>
          <w:szCs w:val="28"/>
        </w:rPr>
        <w:t>С целью сокращения доли обучающихся в муниципальных общеобразовательных организациях во вторую смену необходимо строительство школ в 33 микрорайоне на 1124 места и в 38 микрорайоне на 999 мест. Ходатайства о включении данных объектов в РАИП направлены в адрес Министерства образования Республики Башкортостан.</w:t>
      </w:r>
    </w:p>
    <w:p w:rsidR="00517DA2" w:rsidRPr="00B40663" w:rsidRDefault="00517DA2" w:rsidP="00B40663">
      <w:pPr>
        <w:shd w:val="clear" w:color="auto" w:fill="FFFFFF"/>
        <w:spacing w:after="0" w:line="360" w:lineRule="auto"/>
        <w:ind w:firstLine="709"/>
        <w:jc w:val="both"/>
        <w:textAlignment w:val="baseline"/>
        <w:rPr>
          <w:rFonts w:ascii="Times New Roman" w:hAnsi="Times New Roman" w:cs="Times New Roman"/>
          <w:sz w:val="28"/>
          <w:szCs w:val="28"/>
        </w:rPr>
      </w:pPr>
      <w:r w:rsidRPr="00B40663">
        <w:rPr>
          <w:rFonts w:ascii="Times New Roman" w:hAnsi="Times New Roman" w:cs="Times New Roman"/>
          <w:sz w:val="28"/>
          <w:szCs w:val="28"/>
        </w:rPr>
        <w:t xml:space="preserve">В 2019 году из бюджета Республики Башкортостан выделены средства в сумме 11,46 млн. рублей на реконструкцию здания школы-интерната и 9,2 млн. рублей на строительство котельной, расположенного по ул. Бакинская, д. 8, под начальное звено обучения на 400 мест. </w:t>
      </w:r>
    </w:p>
    <w:p w:rsidR="002A79B2" w:rsidRPr="00B40663" w:rsidRDefault="002A79B2" w:rsidP="00B40663">
      <w:pPr>
        <w:shd w:val="clear" w:color="auto" w:fill="FFFFFF"/>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Показатель №18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8738A4" w:rsidRPr="00B40663" w:rsidRDefault="008738A4" w:rsidP="00B40663">
      <w:pPr>
        <w:shd w:val="clear" w:color="auto" w:fill="FFFFFF"/>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Снижение расходов бюджета городского округа на общее образование в 2017 году и на период до 202</w:t>
      </w:r>
      <w:r w:rsidR="006C7A3F" w:rsidRPr="00B40663">
        <w:rPr>
          <w:rFonts w:ascii="Times New Roman" w:hAnsi="Times New Roman" w:cs="Times New Roman"/>
          <w:color w:val="000000" w:themeColor="text1"/>
          <w:sz w:val="28"/>
          <w:szCs w:val="28"/>
        </w:rPr>
        <w:t>1</w:t>
      </w:r>
      <w:r w:rsidRPr="00B40663">
        <w:rPr>
          <w:rFonts w:ascii="Times New Roman" w:hAnsi="Times New Roman" w:cs="Times New Roman"/>
          <w:color w:val="000000" w:themeColor="text1"/>
          <w:sz w:val="28"/>
          <w:szCs w:val="28"/>
        </w:rPr>
        <w:t xml:space="preserve"> года обусловлено изменением с 1 января 2017 года структуры бюджетной классификации – дополнительное образование детей исключено из раздела 0702 «Общее образование» и отражается в новом </w:t>
      </w:r>
      <w:r w:rsidR="00F959A1" w:rsidRPr="00B40663">
        <w:rPr>
          <w:rFonts w:ascii="Times New Roman" w:hAnsi="Times New Roman" w:cs="Times New Roman"/>
          <w:color w:val="000000" w:themeColor="text1"/>
          <w:sz w:val="28"/>
          <w:szCs w:val="28"/>
        </w:rPr>
        <w:t>отдельном разделе</w:t>
      </w:r>
      <w:r w:rsidRPr="00B40663">
        <w:rPr>
          <w:rFonts w:ascii="Times New Roman" w:hAnsi="Times New Roman" w:cs="Times New Roman"/>
          <w:color w:val="000000" w:themeColor="text1"/>
          <w:sz w:val="28"/>
          <w:szCs w:val="28"/>
        </w:rPr>
        <w:t xml:space="preserve"> 0703 «Дополнительное образование детей».</w:t>
      </w:r>
    </w:p>
    <w:p w:rsidR="002A79B2" w:rsidRPr="00B40663" w:rsidRDefault="008738A4" w:rsidP="00B40663">
      <w:pPr>
        <w:shd w:val="clear" w:color="auto" w:fill="FFFFFF"/>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Соответственно, р</w:t>
      </w:r>
      <w:r w:rsidR="002A79B2" w:rsidRPr="00B40663">
        <w:rPr>
          <w:rFonts w:ascii="Times New Roman" w:hAnsi="Times New Roman" w:cs="Times New Roman"/>
          <w:sz w:val="28"/>
          <w:szCs w:val="28"/>
        </w:rPr>
        <w:t xml:space="preserve">асходы на 1 обучающего </w:t>
      </w:r>
      <w:r w:rsidR="00F959A1" w:rsidRPr="00B40663">
        <w:rPr>
          <w:rFonts w:ascii="Times New Roman" w:hAnsi="Times New Roman" w:cs="Times New Roman"/>
          <w:sz w:val="28"/>
          <w:szCs w:val="28"/>
        </w:rPr>
        <w:t>снизились с 60,82 рублей в 2016 году до 44,</w:t>
      </w:r>
      <w:r w:rsidR="006C7A3F" w:rsidRPr="00B40663">
        <w:rPr>
          <w:rFonts w:ascii="Times New Roman" w:hAnsi="Times New Roman" w:cs="Times New Roman"/>
          <w:sz w:val="28"/>
          <w:szCs w:val="28"/>
        </w:rPr>
        <w:t>12</w:t>
      </w:r>
      <w:r w:rsidR="00F959A1" w:rsidRPr="00B40663">
        <w:rPr>
          <w:rFonts w:ascii="Times New Roman" w:hAnsi="Times New Roman" w:cs="Times New Roman"/>
          <w:sz w:val="28"/>
          <w:szCs w:val="28"/>
        </w:rPr>
        <w:t xml:space="preserve"> рублей в 201</w:t>
      </w:r>
      <w:r w:rsidR="006C7A3F" w:rsidRPr="00B40663">
        <w:rPr>
          <w:rFonts w:ascii="Times New Roman" w:hAnsi="Times New Roman" w:cs="Times New Roman"/>
          <w:sz w:val="28"/>
          <w:szCs w:val="28"/>
        </w:rPr>
        <w:t>8</w:t>
      </w:r>
      <w:r w:rsidR="002A79B2" w:rsidRPr="00B40663">
        <w:rPr>
          <w:rFonts w:ascii="Times New Roman" w:hAnsi="Times New Roman" w:cs="Times New Roman"/>
          <w:sz w:val="28"/>
          <w:szCs w:val="28"/>
        </w:rPr>
        <w:t xml:space="preserve"> году. Прогнозом до 20</w:t>
      </w:r>
      <w:r w:rsidR="001E75AE" w:rsidRPr="00B40663">
        <w:rPr>
          <w:rFonts w:ascii="Times New Roman" w:hAnsi="Times New Roman" w:cs="Times New Roman"/>
          <w:sz w:val="28"/>
          <w:szCs w:val="28"/>
        </w:rPr>
        <w:t>2</w:t>
      </w:r>
      <w:r w:rsidR="00517DA2" w:rsidRPr="00B40663">
        <w:rPr>
          <w:rFonts w:ascii="Times New Roman" w:hAnsi="Times New Roman" w:cs="Times New Roman"/>
          <w:sz w:val="28"/>
          <w:szCs w:val="28"/>
        </w:rPr>
        <w:t>1</w:t>
      </w:r>
      <w:r w:rsidR="002A79B2" w:rsidRPr="00B40663">
        <w:rPr>
          <w:rFonts w:ascii="Times New Roman" w:hAnsi="Times New Roman" w:cs="Times New Roman"/>
          <w:sz w:val="28"/>
          <w:szCs w:val="28"/>
        </w:rPr>
        <w:t xml:space="preserve"> года предусмотрен </w:t>
      </w:r>
      <w:r w:rsidR="00517DA2" w:rsidRPr="00B40663">
        <w:rPr>
          <w:rFonts w:ascii="Times New Roman" w:hAnsi="Times New Roman" w:cs="Times New Roman"/>
          <w:sz w:val="28"/>
          <w:szCs w:val="28"/>
        </w:rPr>
        <w:t>рост объема</w:t>
      </w:r>
      <w:r w:rsidR="002A79B2" w:rsidRPr="00B40663">
        <w:rPr>
          <w:rFonts w:ascii="Times New Roman" w:hAnsi="Times New Roman" w:cs="Times New Roman"/>
          <w:sz w:val="28"/>
          <w:szCs w:val="28"/>
        </w:rPr>
        <w:t xml:space="preserve"> расходов до </w:t>
      </w:r>
      <w:r w:rsidR="00517DA2" w:rsidRPr="00B40663">
        <w:rPr>
          <w:rFonts w:ascii="Times New Roman" w:hAnsi="Times New Roman" w:cs="Times New Roman"/>
          <w:sz w:val="28"/>
          <w:szCs w:val="28"/>
        </w:rPr>
        <w:t>4</w:t>
      </w:r>
      <w:r w:rsidR="001E75AE" w:rsidRPr="00B40663">
        <w:rPr>
          <w:rFonts w:ascii="Times New Roman" w:hAnsi="Times New Roman" w:cs="Times New Roman"/>
          <w:sz w:val="28"/>
          <w:szCs w:val="28"/>
        </w:rPr>
        <w:t>7,</w:t>
      </w:r>
      <w:r w:rsidR="00517DA2" w:rsidRPr="00B40663">
        <w:rPr>
          <w:rFonts w:ascii="Times New Roman" w:hAnsi="Times New Roman" w:cs="Times New Roman"/>
          <w:sz w:val="28"/>
          <w:szCs w:val="28"/>
        </w:rPr>
        <w:t>39</w:t>
      </w:r>
      <w:r w:rsidR="002A79B2" w:rsidRPr="00B40663">
        <w:rPr>
          <w:rFonts w:ascii="Times New Roman" w:hAnsi="Times New Roman" w:cs="Times New Roman"/>
          <w:sz w:val="28"/>
          <w:szCs w:val="28"/>
        </w:rPr>
        <w:t xml:space="preserve"> тыс. рублей.</w:t>
      </w:r>
    </w:p>
    <w:p w:rsidR="002A79B2" w:rsidRPr="00B40663" w:rsidRDefault="002A79B2" w:rsidP="00B40663">
      <w:pPr>
        <w:shd w:val="clear" w:color="auto" w:fill="FFFFFF"/>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lastRenderedPageBreak/>
        <w:t>Показатель №19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17DA2" w:rsidRPr="00B40663" w:rsidRDefault="00517DA2" w:rsidP="00B40663">
      <w:pPr>
        <w:spacing w:after="0" w:line="360" w:lineRule="auto"/>
        <w:ind w:firstLine="709"/>
        <w:jc w:val="both"/>
        <w:rPr>
          <w:rFonts w:ascii="Times New Roman" w:hAnsi="Times New Roman" w:cs="Times New Roman"/>
          <w:bCs/>
          <w:sz w:val="28"/>
          <w:szCs w:val="28"/>
        </w:rPr>
      </w:pPr>
      <w:r w:rsidRPr="00B40663">
        <w:rPr>
          <w:rFonts w:ascii="Times New Roman" w:hAnsi="Times New Roman" w:cs="Times New Roman"/>
          <w:bCs/>
          <w:sz w:val="28"/>
          <w:szCs w:val="28"/>
        </w:rPr>
        <w:t>В 2018 году охват детей услугами дополнительного образования составил 89,8 % от общего количества детей города в возрасте от 5 до 18 лет.</w:t>
      </w:r>
    </w:p>
    <w:p w:rsidR="00517DA2" w:rsidRPr="00B40663" w:rsidRDefault="00517DA2" w:rsidP="00B40663">
      <w:pPr>
        <w:spacing w:after="0" w:line="360" w:lineRule="auto"/>
        <w:ind w:firstLine="709"/>
        <w:jc w:val="both"/>
        <w:rPr>
          <w:rFonts w:ascii="Times New Roman" w:hAnsi="Times New Roman" w:cs="Times New Roman"/>
          <w:bCs/>
          <w:sz w:val="28"/>
          <w:szCs w:val="28"/>
        </w:rPr>
      </w:pPr>
      <w:r w:rsidRPr="00B40663">
        <w:rPr>
          <w:rFonts w:ascii="Times New Roman" w:hAnsi="Times New Roman" w:cs="Times New Roman"/>
          <w:bCs/>
          <w:sz w:val="28"/>
          <w:szCs w:val="28"/>
        </w:rPr>
        <w:t>В 1 квартале 2019 года охват детей услугами дополнительного образования составил 89,6 % от общего количества детей города в возрасте от 5 до 18 лет.</w:t>
      </w:r>
    </w:p>
    <w:p w:rsidR="00517DA2" w:rsidRPr="00B40663" w:rsidRDefault="00517DA2" w:rsidP="00B4066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0663">
        <w:rPr>
          <w:rFonts w:ascii="Times New Roman" w:eastAsia="Times New Roman" w:hAnsi="Times New Roman" w:cs="Times New Roman"/>
          <w:sz w:val="28"/>
          <w:szCs w:val="28"/>
        </w:rPr>
        <w:t>Численность обучающихся, занимающихся по дополнительным образовательным программам, составила 16095 человек, в том числе:</w:t>
      </w:r>
    </w:p>
    <w:p w:rsidR="00517DA2" w:rsidRPr="00B40663" w:rsidRDefault="00517DA2" w:rsidP="00B4066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в системе образования – 6237 человек,</w:t>
      </w:r>
    </w:p>
    <w:p w:rsidR="00517DA2" w:rsidRPr="00B40663" w:rsidRDefault="00517DA2" w:rsidP="00B4066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в сфере культуры - 1652 человек,</w:t>
      </w:r>
    </w:p>
    <w:p w:rsidR="00517DA2" w:rsidRPr="00B40663" w:rsidRDefault="00517DA2" w:rsidP="00B4066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0663">
        <w:rPr>
          <w:rFonts w:ascii="Times New Roman" w:eastAsia="Times New Roman" w:hAnsi="Times New Roman" w:cs="Times New Roman"/>
          <w:sz w:val="28"/>
          <w:szCs w:val="28"/>
        </w:rPr>
        <w:t>в сфере физкультуры и спорта – 8206 человек.</w:t>
      </w:r>
    </w:p>
    <w:p w:rsidR="00517DA2" w:rsidRPr="00B40663" w:rsidRDefault="00517DA2" w:rsidP="00B40663">
      <w:pPr>
        <w:pStyle w:val="a7"/>
        <w:shd w:val="clear" w:color="auto" w:fill="FFFFFF"/>
        <w:spacing w:before="0" w:beforeAutospacing="0" w:after="0" w:afterAutospacing="0" w:line="360" w:lineRule="auto"/>
        <w:ind w:firstLine="709"/>
        <w:jc w:val="both"/>
        <w:rPr>
          <w:sz w:val="28"/>
          <w:szCs w:val="28"/>
        </w:rPr>
      </w:pPr>
      <w:r w:rsidRPr="00B40663">
        <w:rPr>
          <w:sz w:val="28"/>
          <w:szCs w:val="28"/>
        </w:rPr>
        <w:t>В целях реализации приоритетного проекта «Доступное дополнительное образование детей» с сентября 2018 года в отделе образования создан интернет-портал Навигатор дополнительного образования детей города, где родители могут:</w:t>
      </w:r>
    </w:p>
    <w:p w:rsidR="00517DA2" w:rsidRPr="00B40663" w:rsidRDefault="00517DA2" w:rsidP="00B40663">
      <w:pPr>
        <w:pStyle w:val="a7"/>
        <w:shd w:val="clear" w:color="auto" w:fill="FFFFFF"/>
        <w:spacing w:before="0" w:beforeAutospacing="0" w:after="0" w:afterAutospacing="0" w:line="360" w:lineRule="auto"/>
        <w:ind w:firstLine="709"/>
        <w:jc w:val="both"/>
        <w:rPr>
          <w:sz w:val="28"/>
          <w:szCs w:val="28"/>
        </w:rPr>
      </w:pPr>
      <w:r w:rsidRPr="00B40663">
        <w:rPr>
          <w:sz w:val="28"/>
          <w:szCs w:val="28"/>
        </w:rPr>
        <w:t xml:space="preserve">- получить информацию о кружках и секциях для своих детей. </w:t>
      </w:r>
    </w:p>
    <w:p w:rsidR="00517DA2" w:rsidRPr="00B40663" w:rsidRDefault="00517DA2" w:rsidP="00B40663">
      <w:pPr>
        <w:pStyle w:val="a7"/>
        <w:shd w:val="clear" w:color="auto" w:fill="FFFFFF"/>
        <w:spacing w:before="0" w:beforeAutospacing="0" w:after="0" w:afterAutospacing="0" w:line="360" w:lineRule="auto"/>
        <w:ind w:firstLine="709"/>
        <w:jc w:val="both"/>
        <w:rPr>
          <w:sz w:val="28"/>
          <w:szCs w:val="28"/>
        </w:rPr>
      </w:pPr>
      <w:r w:rsidRPr="00B40663">
        <w:rPr>
          <w:sz w:val="28"/>
          <w:szCs w:val="28"/>
        </w:rPr>
        <w:t>- просмотреть каталог учебных программ и мероприятий;</w:t>
      </w:r>
    </w:p>
    <w:p w:rsidR="00517DA2" w:rsidRPr="00B40663" w:rsidRDefault="00517DA2" w:rsidP="00B40663">
      <w:pPr>
        <w:pStyle w:val="a7"/>
        <w:shd w:val="clear" w:color="auto" w:fill="FFFFFF"/>
        <w:spacing w:before="0" w:beforeAutospacing="0" w:after="0" w:afterAutospacing="0" w:line="360" w:lineRule="auto"/>
        <w:ind w:firstLine="709"/>
        <w:jc w:val="both"/>
        <w:rPr>
          <w:sz w:val="28"/>
          <w:szCs w:val="28"/>
        </w:rPr>
      </w:pPr>
      <w:r w:rsidRPr="00B40663">
        <w:rPr>
          <w:sz w:val="28"/>
          <w:szCs w:val="28"/>
        </w:rPr>
        <w:t>-осуществлять поиск, просмотр информации о программе и ее организаторе;</w:t>
      </w:r>
    </w:p>
    <w:p w:rsidR="00517DA2" w:rsidRPr="00B40663" w:rsidRDefault="00517DA2" w:rsidP="00B40663">
      <w:pPr>
        <w:pStyle w:val="a7"/>
        <w:shd w:val="clear" w:color="auto" w:fill="FFFFFF"/>
        <w:spacing w:before="0" w:beforeAutospacing="0" w:after="0" w:afterAutospacing="0" w:line="360" w:lineRule="auto"/>
        <w:ind w:firstLine="709"/>
        <w:jc w:val="both"/>
        <w:rPr>
          <w:sz w:val="28"/>
          <w:szCs w:val="28"/>
        </w:rPr>
      </w:pPr>
      <w:r w:rsidRPr="00B40663">
        <w:rPr>
          <w:sz w:val="28"/>
          <w:szCs w:val="28"/>
        </w:rPr>
        <w:t>-записать ребенка;</w:t>
      </w:r>
    </w:p>
    <w:p w:rsidR="00517DA2" w:rsidRPr="00B40663" w:rsidRDefault="00517DA2" w:rsidP="00B40663">
      <w:pPr>
        <w:pStyle w:val="a7"/>
        <w:shd w:val="clear" w:color="auto" w:fill="FFFFFF"/>
        <w:spacing w:before="0" w:beforeAutospacing="0" w:after="0" w:afterAutospacing="0" w:line="360" w:lineRule="auto"/>
        <w:ind w:firstLine="709"/>
        <w:jc w:val="both"/>
        <w:rPr>
          <w:sz w:val="28"/>
          <w:szCs w:val="28"/>
        </w:rPr>
      </w:pPr>
      <w:r w:rsidRPr="00B40663">
        <w:rPr>
          <w:sz w:val="28"/>
          <w:szCs w:val="28"/>
        </w:rPr>
        <w:t>-осуществлять просмотр своих «избранных» программ и истории поиска.</w:t>
      </w:r>
    </w:p>
    <w:p w:rsidR="002A79B2" w:rsidRPr="00B40663" w:rsidRDefault="002A79B2" w:rsidP="00B40663">
      <w:pPr>
        <w:shd w:val="clear" w:color="auto" w:fill="FFFFFF"/>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sz w:val="28"/>
          <w:szCs w:val="28"/>
        </w:rPr>
        <w:t>Прогнозом на период до 20</w:t>
      </w:r>
      <w:r w:rsidR="004B3541" w:rsidRPr="00B40663">
        <w:rPr>
          <w:rFonts w:ascii="Times New Roman" w:hAnsi="Times New Roman" w:cs="Times New Roman"/>
          <w:sz w:val="28"/>
          <w:szCs w:val="28"/>
        </w:rPr>
        <w:t>2</w:t>
      </w:r>
      <w:r w:rsidR="00517DA2" w:rsidRPr="00B40663">
        <w:rPr>
          <w:rFonts w:ascii="Times New Roman" w:hAnsi="Times New Roman" w:cs="Times New Roman"/>
          <w:sz w:val="28"/>
          <w:szCs w:val="28"/>
        </w:rPr>
        <w:t>1</w:t>
      </w:r>
      <w:r w:rsidRPr="00B40663">
        <w:rPr>
          <w:rFonts w:ascii="Times New Roman" w:hAnsi="Times New Roman" w:cs="Times New Roman"/>
          <w:sz w:val="28"/>
          <w:szCs w:val="28"/>
        </w:rPr>
        <w:t xml:space="preserve"> года предусматривается ежегодный рост доли детей, получающих услуги по </w:t>
      </w:r>
      <w:r w:rsidRPr="00B40663">
        <w:rPr>
          <w:rFonts w:ascii="Times New Roman" w:hAnsi="Times New Roman" w:cs="Times New Roman"/>
          <w:color w:val="000000" w:themeColor="text1"/>
          <w:sz w:val="28"/>
          <w:szCs w:val="28"/>
        </w:rPr>
        <w:t xml:space="preserve">дополнительному образованию до уровня </w:t>
      </w:r>
      <w:r w:rsidR="004B3541" w:rsidRPr="00B40663">
        <w:rPr>
          <w:rFonts w:ascii="Times New Roman" w:hAnsi="Times New Roman" w:cs="Times New Roman"/>
          <w:color w:val="000000" w:themeColor="text1"/>
          <w:sz w:val="28"/>
          <w:szCs w:val="28"/>
        </w:rPr>
        <w:t>89,8</w:t>
      </w:r>
      <w:r w:rsidRPr="00B40663">
        <w:rPr>
          <w:rFonts w:ascii="Times New Roman" w:hAnsi="Times New Roman" w:cs="Times New Roman"/>
          <w:color w:val="000000" w:themeColor="text1"/>
          <w:sz w:val="28"/>
          <w:szCs w:val="28"/>
        </w:rPr>
        <w:t xml:space="preserve">%. </w:t>
      </w:r>
    </w:p>
    <w:p w:rsidR="00AA1C18" w:rsidRPr="00B40663" w:rsidRDefault="00AA1C18" w:rsidP="00B40663">
      <w:pPr>
        <w:overflowPunct w:val="0"/>
        <w:spacing w:after="0" w:line="360" w:lineRule="auto"/>
        <w:ind w:firstLine="709"/>
        <w:jc w:val="both"/>
        <w:textAlignment w:val="baseline"/>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Показатель № 20 «Уровень фактической обеспеченности учреждениями культуры от нормативной потребности»:</w:t>
      </w:r>
    </w:p>
    <w:p w:rsidR="00AA1C18" w:rsidRPr="00B40663" w:rsidRDefault="00462800" w:rsidP="00B40663">
      <w:pPr>
        <w:overflowPunct w:val="0"/>
        <w:spacing w:after="0" w:line="360" w:lineRule="auto"/>
        <w:ind w:firstLine="709"/>
        <w:jc w:val="both"/>
        <w:textAlignment w:val="baseline"/>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 «</w:t>
      </w:r>
      <w:r w:rsidR="00AA1C18" w:rsidRPr="00B40663">
        <w:rPr>
          <w:rFonts w:ascii="Times New Roman" w:hAnsi="Times New Roman" w:cs="Times New Roman"/>
          <w:b/>
          <w:color w:val="000000" w:themeColor="text1"/>
          <w:sz w:val="28"/>
          <w:szCs w:val="28"/>
        </w:rPr>
        <w:t>Уровень фактической обеспеченности учреждениями культуры от нормативной потребности клубами и учреждениями клубного типа»</w:t>
      </w:r>
    </w:p>
    <w:p w:rsidR="00AA1C18" w:rsidRPr="00B40663" w:rsidRDefault="00AA1C18" w:rsidP="00B40663">
      <w:pPr>
        <w:overflowPunct w:val="0"/>
        <w:spacing w:after="0" w:line="360" w:lineRule="auto"/>
        <w:ind w:firstLine="709"/>
        <w:jc w:val="both"/>
        <w:textAlignment w:val="baseline"/>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lastRenderedPageBreak/>
        <w:t>- «Уровень фактической обеспеченности учреждениями культуры от нормативной потребности библиотеками»</w:t>
      </w:r>
    </w:p>
    <w:p w:rsidR="00AA1C18" w:rsidRPr="00B40663" w:rsidRDefault="00462800" w:rsidP="00B40663">
      <w:pPr>
        <w:overflowPunct w:val="0"/>
        <w:spacing w:after="0" w:line="360" w:lineRule="auto"/>
        <w:ind w:firstLine="709"/>
        <w:jc w:val="both"/>
        <w:textAlignment w:val="baseline"/>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 «</w:t>
      </w:r>
      <w:r w:rsidR="00AA1C18" w:rsidRPr="00B40663">
        <w:rPr>
          <w:rFonts w:ascii="Times New Roman" w:hAnsi="Times New Roman" w:cs="Times New Roman"/>
          <w:b/>
          <w:color w:val="000000" w:themeColor="text1"/>
          <w:sz w:val="28"/>
          <w:szCs w:val="28"/>
        </w:rPr>
        <w:t>Уровень фактической обеспеченности учреждениями культуры от нормативной потребности парками культуры и отдыха»</w:t>
      </w:r>
    </w:p>
    <w:p w:rsidR="00517DA2" w:rsidRPr="00B40663" w:rsidRDefault="00517DA2" w:rsidP="00B40663">
      <w:pPr>
        <w:spacing w:after="0" w:line="360" w:lineRule="auto"/>
        <w:ind w:firstLine="709"/>
        <w:jc w:val="both"/>
        <w:rPr>
          <w:rFonts w:ascii="Times New Roman" w:hAnsi="Times New Roman" w:cs="Times New Roman"/>
          <w:sz w:val="28"/>
          <w:szCs w:val="28"/>
        </w:rPr>
      </w:pPr>
      <w:r w:rsidRPr="00B40663">
        <w:rPr>
          <w:rFonts w:ascii="Times New Roman" w:eastAsia="Times New Roman" w:hAnsi="Times New Roman" w:cs="Times New Roman"/>
          <w:sz w:val="28"/>
          <w:szCs w:val="28"/>
          <w:lang w:eastAsia="ru-RU"/>
        </w:rPr>
        <w:t xml:space="preserve">По состоянию на 1 января 2019 года в сфере культуры на территории городского округа насчитывалось: </w:t>
      </w:r>
      <w:r w:rsidRPr="00B40663">
        <w:rPr>
          <w:rFonts w:ascii="Times New Roman" w:hAnsi="Times New Roman" w:cs="Times New Roman"/>
          <w:sz w:val="28"/>
          <w:szCs w:val="28"/>
        </w:rPr>
        <w:t>2 дома культуры, 11 библиотек (Центральная городская библиотека, Центральная детская библиотека и 9 библиотек-филиалов), музей, 2 школы искусств, художественная школа, хореографическая школа, Центр национальных культур.</w:t>
      </w:r>
    </w:p>
    <w:p w:rsidR="00517DA2" w:rsidRPr="00B40663" w:rsidRDefault="00517DA2" w:rsidP="00B40663">
      <w:pPr>
        <w:shd w:val="clear" w:color="auto" w:fill="FFFFFF"/>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Культурно - досуговыми учреждениями было проведено 545 мероприятий, что на 28,5 % больше прошлогоднего уровня (424 мероприятия). Число зрителей увеличилось на 10,0 % и составило 419,3 тыс. человек.</w:t>
      </w:r>
    </w:p>
    <w:p w:rsidR="00517DA2" w:rsidRPr="00B40663" w:rsidRDefault="00517DA2" w:rsidP="00B40663">
      <w:pPr>
        <w:suppressAutoHyphens/>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В 2018 году учреждения культуры городского округа приняли участие в 114 проектах и конкурсах  республиканского и федерального уровня,  Международных,  Всероссийских и Республиканских фестивалях, конкурсах: Международный фольклорный инклюзивный  фестиваль - конкурс «Алтын майдан - Крым», Международный конкурс - фестиваль «Слияние культур», Международный фестиваль - конкурс «Рождественские звезды», Международный интернет - конкурс «Озорная весна», Международный телевизионный конкурс «Талант 2018», Международный фестиваль - конкурс «Планета искусств - творчество народов мира».  За высокое исполнительское мастерство им присуждено 509 призовых мест.</w:t>
      </w:r>
    </w:p>
    <w:p w:rsidR="00517DA2" w:rsidRPr="00B40663" w:rsidRDefault="00517DA2" w:rsidP="00B40663">
      <w:pPr>
        <w:suppressAutoHyphens/>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Библиотечный фонд муниципальных библиотек составил 471349 тыс. экземпляров, что на 6,953 тыс. экземпляра (98,5%) меньше показателя прошлого года. Снижение обусловлено списанием ветхой и устаревшей по содержанию литературы. На обновление книжных фондов и подписку периодических изданий направлено 1,88 млн. рублей.</w:t>
      </w:r>
    </w:p>
    <w:p w:rsidR="00AA1C18" w:rsidRPr="00B40663" w:rsidRDefault="003D3318" w:rsidP="00B40663">
      <w:pPr>
        <w:overflowPunct w:val="0"/>
        <w:spacing w:after="0" w:line="360" w:lineRule="auto"/>
        <w:ind w:firstLine="709"/>
        <w:jc w:val="both"/>
        <w:textAlignment w:val="baseline"/>
        <w:rPr>
          <w:rFonts w:ascii="Times New Roman" w:hAnsi="Times New Roman" w:cs="Times New Roman"/>
          <w:sz w:val="28"/>
          <w:szCs w:val="28"/>
        </w:rPr>
      </w:pPr>
      <w:r w:rsidRPr="00B40663">
        <w:rPr>
          <w:rFonts w:ascii="Times New Roman" w:hAnsi="Times New Roman" w:cs="Times New Roman"/>
          <w:sz w:val="28"/>
          <w:szCs w:val="28"/>
        </w:rPr>
        <w:t xml:space="preserve">В городском округе </w:t>
      </w:r>
      <w:r w:rsidR="004D0213" w:rsidRPr="00B40663">
        <w:rPr>
          <w:rFonts w:ascii="Times New Roman" w:hAnsi="Times New Roman" w:cs="Times New Roman"/>
          <w:sz w:val="28"/>
          <w:szCs w:val="28"/>
        </w:rPr>
        <w:t>сохраняется уровень</w:t>
      </w:r>
      <w:r w:rsidR="00AA1C18" w:rsidRPr="00B40663">
        <w:rPr>
          <w:rFonts w:ascii="Times New Roman" w:hAnsi="Times New Roman" w:cs="Times New Roman"/>
          <w:sz w:val="28"/>
          <w:szCs w:val="28"/>
        </w:rPr>
        <w:t xml:space="preserve"> фактической обеспеченности учреждениями культуры. Расчет значений показателей произведен в соответствии с </w:t>
      </w:r>
      <w:r w:rsidR="004D0213" w:rsidRPr="00B40663">
        <w:rPr>
          <w:rFonts w:ascii="Times New Roman" w:hAnsi="Times New Roman" w:cs="Times New Roman"/>
          <w:sz w:val="28"/>
          <w:szCs w:val="28"/>
        </w:rPr>
        <w:t>распоряжением Министерства</w:t>
      </w:r>
      <w:r w:rsidR="000D4FD0" w:rsidRPr="00B40663">
        <w:rPr>
          <w:rFonts w:ascii="Times New Roman" w:hAnsi="Times New Roman" w:cs="Times New Roman"/>
          <w:sz w:val="28"/>
          <w:szCs w:val="28"/>
        </w:rPr>
        <w:t xml:space="preserve"> культуры Р</w:t>
      </w:r>
      <w:r w:rsidRPr="00B40663">
        <w:rPr>
          <w:rFonts w:ascii="Times New Roman" w:hAnsi="Times New Roman" w:cs="Times New Roman"/>
          <w:sz w:val="28"/>
          <w:szCs w:val="28"/>
        </w:rPr>
        <w:t>оссийской Федерации</w:t>
      </w:r>
      <w:r w:rsidR="000D4FD0" w:rsidRPr="00B40663">
        <w:rPr>
          <w:rFonts w:ascii="Times New Roman" w:hAnsi="Times New Roman" w:cs="Times New Roman"/>
          <w:sz w:val="28"/>
          <w:szCs w:val="28"/>
        </w:rPr>
        <w:t xml:space="preserve"> </w:t>
      </w:r>
      <w:r w:rsidR="000D4FD0" w:rsidRPr="00B40663">
        <w:rPr>
          <w:rFonts w:ascii="Times New Roman" w:hAnsi="Times New Roman" w:cs="Times New Roman"/>
          <w:sz w:val="28"/>
          <w:szCs w:val="28"/>
        </w:rPr>
        <w:lastRenderedPageBreak/>
        <w:t xml:space="preserve">от </w:t>
      </w:r>
      <w:r w:rsidRPr="00B40663">
        <w:rPr>
          <w:rFonts w:ascii="Times New Roman" w:hAnsi="Times New Roman" w:cs="Times New Roman"/>
          <w:sz w:val="28"/>
          <w:szCs w:val="28"/>
        </w:rPr>
        <w:t>2 августа</w:t>
      </w:r>
      <w:r w:rsidR="000D4FD0" w:rsidRPr="00B40663">
        <w:rPr>
          <w:rFonts w:ascii="Times New Roman" w:hAnsi="Times New Roman" w:cs="Times New Roman"/>
          <w:sz w:val="28"/>
          <w:szCs w:val="28"/>
        </w:rPr>
        <w:t xml:space="preserve"> 2017 года №</w:t>
      </w:r>
      <w:r w:rsidRPr="00B40663">
        <w:rPr>
          <w:rFonts w:ascii="Times New Roman" w:hAnsi="Times New Roman" w:cs="Times New Roman"/>
          <w:sz w:val="28"/>
          <w:szCs w:val="28"/>
        </w:rPr>
        <w:t>Р-965</w:t>
      </w:r>
      <w:r w:rsidR="000D4FD0" w:rsidRPr="00B40663">
        <w:rPr>
          <w:rFonts w:ascii="Times New Roman" w:hAnsi="Times New Roman" w:cs="Times New Roman"/>
          <w:sz w:val="28"/>
          <w:szCs w:val="28"/>
        </w:rPr>
        <w:t xml:space="preserve"> «О</w:t>
      </w:r>
      <w:r w:rsidR="004D0213" w:rsidRPr="00B40663">
        <w:rPr>
          <w:rFonts w:ascii="Times New Roman" w:hAnsi="Times New Roman" w:cs="Times New Roman"/>
          <w:sz w:val="28"/>
          <w:szCs w:val="28"/>
        </w:rPr>
        <w:t xml:space="preserve"> введении в действие методических</w:t>
      </w:r>
      <w:r w:rsidR="000D4FD0" w:rsidRPr="00B40663">
        <w:rPr>
          <w:rFonts w:ascii="Times New Roman" w:hAnsi="Times New Roman" w:cs="Times New Roman"/>
          <w:sz w:val="28"/>
          <w:szCs w:val="28"/>
        </w:rPr>
        <w:t xml:space="preserve"> рекомендаций</w:t>
      </w:r>
      <w:r w:rsidR="004D0213" w:rsidRPr="00B40663">
        <w:rPr>
          <w:rFonts w:ascii="Times New Roman" w:hAnsi="Times New Roman" w:cs="Times New Roman"/>
          <w:sz w:val="28"/>
          <w:szCs w:val="28"/>
        </w:rPr>
        <w:t xml:space="preserve"> субъектам Российской Федерации и органам местного самоуправления по</w:t>
      </w:r>
      <w:r w:rsidR="000D4FD0" w:rsidRPr="00B40663">
        <w:rPr>
          <w:rFonts w:ascii="Times New Roman" w:hAnsi="Times New Roman" w:cs="Times New Roman"/>
          <w:sz w:val="28"/>
          <w:szCs w:val="28"/>
        </w:rPr>
        <w:t xml:space="preserve"> развитию </w:t>
      </w:r>
      <w:r w:rsidR="004D0213" w:rsidRPr="00B40663">
        <w:rPr>
          <w:rFonts w:ascii="Times New Roman" w:hAnsi="Times New Roman" w:cs="Times New Roman"/>
          <w:sz w:val="28"/>
          <w:szCs w:val="28"/>
        </w:rPr>
        <w:t>сети организаций</w:t>
      </w:r>
      <w:r w:rsidR="000D4FD0" w:rsidRPr="00B40663">
        <w:rPr>
          <w:rFonts w:ascii="Times New Roman" w:hAnsi="Times New Roman" w:cs="Times New Roman"/>
          <w:sz w:val="28"/>
          <w:szCs w:val="28"/>
        </w:rPr>
        <w:t xml:space="preserve"> культуры и обеспеченности населения услугами организаций культуры</w:t>
      </w:r>
      <w:r w:rsidR="00CA2518" w:rsidRPr="00B40663">
        <w:rPr>
          <w:rFonts w:ascii="Times New Roman" w:hAnsi="Times New Roman" w:cs="Times New Roman"/>
          <w:sz w:val="28"/>
          <w:szCs w:val="28"/>
        </w:rPr>
        <w:t xml:space="preserve">: </w:t>
      </w:r>
      <w:r w:rsidR="004D0213" w:rsidRPr="00B40663">
        <w:rPr>
          <w:rFonts w:ascii="Times New Roman" w:hAnsi="Times New Roman" w:cs="Times New Roman"/>
          <w:sz w:val="28"/>
          <w:szCs w:val="28"/>
        </w:rPr>
        <w:t xml:space="preserve"> в городе</w:t>
      </w:r>
      <w:r w:rsidR="00AA1C18" w:rsidRPr="00B40663">
        <w:rPr>
          <w:rFonts w:ascii="Times New Roman" w:hAnsi="Times New Roman" w:cs="Times New Roman"/>
          <w:sz w:val="28"/>
          <w:szCs w:val="28"/>
        </w:rPr>
        <w:t xml:space="preserve"> функционируют 11 библиотек и 31 библиотечный пункт </w:t>
      </w:r>
      <w:r w:rsidR="004D0213" w:rsidRPr="00B40663">
        <w:rPr>
          <w:rFonts w:ascii="Times New Roman" w:hAnsi="Times New Roman" w:cs="Times New Roman"/>
          <w:sz w:val="28"/>
          <w:szCs w:val="28"/>
        </w:rPr>
        <w:t xml:space="preserve">– уровень фактической </w:t>
      </w:r>
      <w:r w:rsidR="00AA1C18" w:rsidRPr="00B40663">
        <w:rPr>
          <w:rFonts w:ascii="Times New Roman" w:hAnsi="Times New Roman" w:cs="Times New Roman"/>
          <w:sz w:val="28"/>
          <w:szCs w:val="28"/>
        </w:rPr>
        <w:t>обеспеченност</w:t>
      </w:r>
      <w:r w:rsidR="004D0213" w:rsidRPr="00B40663">
        <w:rPr>
          <w:rFonts w:ascii="Times New Roman" w:hAnsi="Times New Roman" w:cs="Times New Roman"/>
          <w:sz w:val="28"/>
          <w:szCs w:val="28"/>
        </w:rPr>
        <w:t>и</w:t>
      </w:r>
      <w:r w:rsidR="00AA1C18" w:rsidRPr="00B40663">
        <w:rPr>
          <w:rFonts w:ascii="Times New Roman" w:hAnsi="Times New Roman" w:cs="Times New Roman"/>
          <w:sz w:val="28"/>
          <w:szCs w:val="28"/>
        </w:rPr>
        <w:t xml:space="preserve"> 100%; 2 парка культуры и отдыха -</w:t>
      </w:r>
      <w:r w:rsidR="00A76BB3" w:rsidRPr="00B40663">
        <w:rPr>
          <w:rFonts w:ascii="Times New Roman" w:hAnsi="Times New Roman" w:cs="Times New Roman"/>
          <w:sz w:val="28"/>
          <w:szCs w:val="28"/>
        </w:rPr>
        <w:t xml:space="preserve"> 50</w:t>
      </w:r>
      <w:r w:rsidR="00AA1C18" w:rsidRPr="00B40663">
        <w:rPr>
          <w:rFonts w:ascii="Times New Roman" w:hAnsi="Times New Roman" w:cs="Times New Roman"/>
          <w:sz w:val="28"/>
          <w:szCs w:val="28"/>
        </w:rPr>
        <w:t>%; городской Дом культуры</w:t>
      </w:r>
      <w:r w:rsidR="00E02501" w:rsidRPr="00B40663">
        <w:rPr>
          <w:rFonts w:ascii="Times New Roman" w:hAnsi="Times New Roman" w:cs="Times New Roman"/>
          <w:sz w:val="28"/>
          <w:szCs w:val="28"/>
        </w:rPr>
        <w:t>, клуб «Нур» и Центр национальных культур</w:t>
      </w:r>
      <w:r w:rsidR="00AA1C18" w:rsidRPr="00B40663">
        <w:rPr>
          <w:rFonts w:ascii="Times New Roman" w:hAnsi="Times New Roman" w:cs="Times New Roman"/>
          <w:sz w:val="28"/>
          <w:szCs w:val="28"/>
        </w:rPr>
        <w:t xml:space="preserve"> на </w:t>
      </w:r>
      <w:r w:rsidR="00E02501" w:rsidRPr="00B40663">
        <w:rPr>
          <w:rFonts w:ascii="Times New Roman" w:hAnsi="Times New Roman" w:cs="Times New Roman"/>
          <w:sz w:val="28"/>
          <w:szCs w:val="28"/>
        </w:rPr>
        <w:t>663</w:t>
      </w:r>
      <w:r w:rsidR="00AA1C18" w:rsidRPr="00B40663">
        <w:rPr>
          <w:rFonts w:ascii="Times New Roman" w:hAnsi="Times New Roman" w:cs="Times New Roman"/>
          <w:sz w:val="28"/>
          <w:szCs w:val="28"/>
        </w:rPr>
        <w:t xml:space="preserve"> места </w:t>
      </w:r>
      <w:r w:rsidR="004D0213" w:rsidRPr="00B40663">
        <w:rPr>
          <w:rFonts w:ascii="Times New Roman" w:hAnsi="Times New Roman" w:cs="Times New Roman"/>
          <w:sz w:val="28"/>
          <w:szCs w:val="28"/>
        </w:rPr>
        <w:t>– 100</w:t>
      </w:r>
      <w:r w:rsidR="00AA1C18" w:rsidRPr="00B40663">
        <w:rPr>
          <w:rFonts w:ascii="Times New Roman" w:hAnsi="Times New Roman" w:cs="Times New Roman"/>
          <w:sz w:val="28"/>
          <w:szCs w:val="28"/>
        </w:rPr>
        <w:t>%.</w:t>
      </w:r>
    </w:p>
    <w:p w:rsidR="00AA1C18" w:rsidRPr="00B40663" w:rsidRDefault="00AA1C18" w:rsidP="00B40663">
      <w:pPr>
        <w:overflowPunct w:val="0"/>
        <w:spacing w:after="0" w:line="360" w:lineRule="auto"/>
        <w:ind w:firstLine="709"/>
        <w:jc w:val="both"/>
        <w:textAlignment w:val="baseline"/>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Показатель №21 «Доля муниципальных учреждений культуры, здания которых находятся в аварийном состоянии и требующих капитального ремонта, в общем количестве муниципальных учреждений культуры»</w:t>
      </w:r>
    </w:p>
    <w:p w:rsidR="00AA1C18" w:rsidRPr="00B40663" w:rsidRDefault="00AA1C18" w:rsidP="00B40663">
      <w:pPr>
        <w:shd w:val="clear" w:color="auto" w:fill="FFFFFF"/>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 xml:space="preserve">В городском округе </w:t>
      </w:r>
      <w:r w:rsidR="005A58A8" w:rsidRPr="00B40663">
        <w:rPr>
          <w:rFonts w:ascii="Times New Roman" w:hAnsi="Times New Roman" w:cs="Times New Roman"/>
          <w:color w:val="000000" w:themeColor="text1"/>
          <w:sz w:val="28"/>
          <w:szCs w:val="28"/>
        </w:rPr>
        <w:t>отсутствуют муниципальные</w:t>
      </w:r>
      <w:r w:rsidRPr="00B40663">
        <w:rPr>
          <w:rFonts w:ascii="Times New Roman" w:hAnsi="Times New Roman" w:cs="Times New Roman"/>
          <w:color w:val="000000" w:themeColor="text1"/>
          <w:sz w:val="28"/>
          <w:szCs w:val="28"/>
        </w:rPr>
        <w:t xml:space="preserve">   </w:t>
      </w:r>
      <w:r w:rsidR="005A58A8" w:rsidRPr="00B40663">
        <w:rPr>
          <w:rFonts w:ascii="Times New Roman" w:hAnsi="Times New Roman" w:cs="Times New Roman"/>
          <w:color w:val="000000" w:themeColor="text1"/>
          <w:sz w:val="28"/>
          <w:szCs w:val="28"/>
        </w:rPr>
        <w:t>учреждения культуры</w:t>
      </w:r>
      <w:r w:rsidRPr="00B40663">
        <w:rPr>
          <w:rFonts w:ascii="Times New Roman" w:hAnsi="Times New Roman" w:cs="Times New Roman"/>
          <w:color w:val="000000" w:themeColor="text1"/>
          <w:sz w:val="28"/>
          <w:szCs w:val="28"/>
        </w:rPr>
        <w:t>, здания которых находятся в аварийном состоянии или требуют капитального ремонта.</w:t>
      </w:r>
    </w:p>
    <w:p w:rsidR="00AA1C18" w:rsidRPr="00B40663" w:rsidRDefault="00AA1C18" w:rsidP="00B40663">
      <w:pPr>
        <w:shd w:val="clear" w:color="auto" w:fill="FFFFFF"/>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Показатель №22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E359AC" w:rsidRPr="00B40663" w:rsidRDefault="00AA1C18"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color w:val="000000" w:themeColor="text1"/>
          <w:sz w:val="28"/>
          <w:szCs w:val="28"/>
        </w:rPr>
        <w:t xml:space="preserve">На территории городского округа находятся 2 объекта культурного наследия: памятник архитектуры «Дом техники» (здание музыкального колледжа – собственность Республики Башкортостан) и памятник искусства «Дума солдата» (муниципальная собственность). </w:t>
      </w:r>
      <w:r w:rsidR="00E359AC" w:rsidRPr="00B40663">
        <w:rPr>
          <w:rFonts w:ascii="Times New Roman" w:hAnsi="Times New Roman" w:cs="Times New Roman"/>
          <w:sz w:val="28"/>
          <w:szCs w:val="28"/>
        </w:rPr>
        <w:t xml:space="preserve">Памятный </w:t>
      </w:r>
      <w:r w:rsidR="003D3318" w:rsidRPr="00B40663">
        <w:rPr>
          <w:rFonts w:ascii="Times New Roman" w:hAnsi="Times New Roman" w:cs="Times New Roman"/>
          <w:sz w:val="28"/>
          <w:szCs w:val="28"/>
        </w:rPr>
        <w:t>мемориал «Думы солдата</w:t>
      </w:r>
      <w:r w:rsidR="00E359AC" w:rsidRPr="00B40663">
        <w:rPr>
          <w:rFonts w:ascii="Times New Roman" w:hAnsi="Times New Roman" w:cs="Times New Roman"/>
          <w:sz w:val="28"/>
          <w:szCs w:val="28"/>
        </w:rPr>
        <w:t xml:space="preserve">», расположенный в парке Победы, является </w:t>
      </w:r>
      <w:r w:rsidR="003D3318" w:rsidRPr="00B40663">
        <w:rPr>
          <w:rFonts w:ascii="Times New Roman" w:hAnsi="Times New Roman" w:cs="Times New Roman"/>
          <w:sz w:val="28"/>
          <w:szCs w:val="28"/>
        </w:rPr>
        <w:t>знаковым местом</w:t>
      </w:r>
      <w:r w:rsidR="00E359AC" w:rsidRPr="00B40663">
        <w:rPr>
          <w:rFonts w:ascii="Times New Roman" w:hAnsi="Times New Roman" w:cs="Times New Roman"/>
          <w:sz w:val="28"/>
          <w:szCs w:val="28"/>
        </w:rPr>
        <w:t xml:space="preserve"> для города.  </w:t>
      </w:r>
      <w:r w:rsidR="003D3318" w:rsidRPr="00B40663">
        <w:rPr>
          <w:rFonts w:ascii="Times New Roman" w:hAnsi="Times New Roman" w:cs="Times New Roman"/>
          <w:sz w:val="28"/>
          <w:szCs w:val="28"/>
        </w:rPr>
        <w:t>После завершившейся реконструкции мемориал пополнился</w:t>
      </w:r>
      <w:r w:rsidR="00E359AC" w:rsidRPr="00B40663">
        <w:rPr>
          <w:rFonts w:ascii="Times New Roman" w:hAnsi="Times New Roman" w:cs="Times New Roman"/>
          <w:sz w:val="28"/>
          <w:szCs w:val="28"/>
        </w:rPr>
        <w:t xml:space="preserve"> «</w:t>
      </w:r>
      <w:r w:rsidR="003D3318" w:rsidRPr="00B40663">
        <w:rPr>
          <w:rFonts w:ascii="Times New Roman" w:hAnsi="Times New Roman" w:cs="Times New Roman"/>
          <w:sz w:val="28"/>
          <w:szCs w:val="28"/>
        </w:rPr>
        <w:t>Аллеей Героев», еще одним архитектурным ансамблем</w:t>
      </w:r>
      <w:r w:rsidR="00E359AC" w:rsidRPr="00B40663">
        <w:rPr>
          <w:rFonts w:ascii="Times New Roman" w:hAnsi="Times New Roman" w:cs="Times New Roman"/>
          <w:sz w:val="28"/>
          <w:szCs w:val="28"/>
        </w:rPr>
        <w:t xml:space="preserve">, </w:t>
      </w:r>
      <w:r w:rsidR="003D3318" w:rsidRPr="00B40663">
        <w:rPr>
          <w:rFonts w:ascii="Times New Roman" w:hAnsi="Times New Roman" w:cs="Times New Roman"/>
          <w:sz w:val="28"/>
          <w:szCs w:val="28"/>
        </w:rPr>
        <w:t>призванным увековечить</w:t>
      </w:r>
      <w:r w:rsidR="00E359AC" w:rsidRPr="00B40663">
        <w:rPr>
          <w:rFonts w:ascii="Times New Roman" w:hAnsi="Times New Roman" w:cs="Times New Roman"/>
          <w:sz w:val="28"/>
          <w:szCs w:val="28"/>
        </w:rPr>
        <w:t xml:space="preserve"> память героев – земляков. </w:t>
      </w:r>
    </w:p>
    <w:p w:rsidR="006910AD" w:rsidRPr="00B40663" w:rsidRDefault="006910AD"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В </w:t>
      </w:r>
      <w:r w:rsidR="003D3318" w:rsidRPr="00B40663">
        <w:rPr>
          <w:rFonts w:ascii="Times New Roman" w:hAnsi="Times New Roman" w:cs="Times New Roman"/>
          <w:sz w:val="28"/>
          <w:szCs w:val="28"/>
        </w:rPr>
        <w:t>преддверии</w:t>
      </w:r>
      <w:r w:rsidRPr="00B40663">
        <w:rPr>
          <w:rFonts w:ascii="Times New Roman" w:hAnsi="Times New Roman" w:cs="Times New Roman"/>
          <w:sz w:val="28"/>
          <w:szCs w:val="28"/>
        </w:rPr>
        <w:t xml:space="preserve"> юбилейных мероприятий, в 2016 году, был заложен камень под будущий памятник труженикам тыла и детям войны.</w:t>
      </w:r>
      <w:r w:rsidR="003D3318" w:rsidRPr="00B40663">
        <w:rPr>
          <w:rFonts w:ascii="Times New Roman" w:hAnsi="Times New Roman" w:cs="Times New Roman"/>
          <w:sz w:val="28"/>
          <w:szCs w:val="28"/>
        </w:rPr>
        <w:t xml:space="preserve"> Памятник «Труженикам тыла</w:t>
      </w:r>
      <w:r w:rsidRPr="00B40663">
        <w:rPr>
          <w:rFonts w:ascii="Times New Roman" w:hAnsi="Times New Roman" w:cs="Times New Roman"/>
          <w:sz w:val="28"/>
          <w:szCs w:val="28"/>
        </w:rPr>
        <w:t xml:space="preserve"> и детям </w:t>
      </w:r>
      <w:r w:rsidR="003D3318" w:rsidRPr="00B40663">
        <w:rPr>
          <w:rFonts w:ascii="Times New Roman" w:hAnsi="Times New Roman" w:cs="Times New Roman"/>
          <w:sz w:val="28"/>
          <w:szCs w:val="28"/>
        </w:rPr>
        <w:t>войны» был</w:t>
      </w:r>
      <w:r w:rsidRPr="00B40663">
        <w:rPr>
          <w:rFonts w:ascii="Times New Roman" w:hAnsi="Times New Roman" w:cs="Times New Roman"/>
          <w:sz w:val="28"/>
          <w:szCs w:val="28"/>
        </w:rPr>
        <w:t xml:space="preserve"> </w:t>
      </w:r>
      <w:r w:rsidR="003D3318" w:rsidRPr="00B40663">
        <w:rPr>
          <w:rFonts w:ascii="Times New Roman" w:hAnsi="Times New Roman" w:cs="Times New Roman"/>
          <w:sz w:val="28"/>
          <w:szCs w:val="28"/>
        </w:rPr>
        <w:t>торжественно открыт</w:t>
      </w:r>
      <w:r w:rsidRPr="00B40663">
        <w:rPr>
          <w:rFonts w:ascii="Times New Roman" w:hAnsi="Times New Roman" w:cs="Times New Roman"/>
          <w:sz w:val="28"/>
          <w:szCs w:val="28"/>
        </w:rPr>
        <w:t xml:space="preserve"> 4 сентября 2016 года. Авторы: художник по металлу Насыров Сабир </w:t>
      </w:r>
      <w:r w:rsidR="003D3318" w:rsidRPr="00B40663">
        <w:rPr>
          <w:rFonts w:ascii="Times New Roman" w:hAnsi="Times New Roman" w:cs="Times New Roman"/>
          <w:sz w:val="28"/>
          <w:szCs w:val="28"/>
        </w:rPr>
        <w:t>Сабирович и скульптор</w:t>
      </w:r>
      <w:r w:rsidRPr="00B40663">
        <w:rPr>
          <w:rFonts w:ascii="Times New Roman" w:hAnsi="Times New Roman" w:cs="Times New Roman"/>
          <w:sz w:val="28"/>
          <w:szCs w:val="28"/>
        </w:rPr>
        <w:t xml:space="preserve"> </w:t>
      </w:r>
      <w:r w:rsidRPr="00B40663">
        <w:rPr>
          <w:rFonts w:ascii="Times New Roman" w:hAnsi="Times New Roman" w:cs="Times New Roman"/>
          <w:sz w:val="28"/>
          <w:szCs w:val="28"/>
        </w:rPr>
        <w:lastRenderedPageBreak/>
        <w:t xml:space="preserve">Кузнецов </w:t>
      </w:r>
      <w:r w:rsidR="003D3318" w:rsidRPr="00B40663">
        <w:rPr>
          <w:rFonts w:ascii="Times New Roman" w:hAnsi="Times New Roman" w:cs="Times New Roman"/>
          <w:sz w:val="28"/>
          <w:szCs w:val="28"/>
        </w:rPr>
        <w:t>Вячеслав Иванович</w:t>
      </w:r>
      <w:r w:rsidRPr="00B40663">
        <w:rPr>
          <w:rFonts w:ascii="Times New Roman" w:hAnsi="Times New Roman" w:cs="Times New Roman"/>
          <w:sz w:val="28"/>
          <w:szCs w:val="28"/>
        </w:rPr>
        <w:t xml:space="preserve">. Скульптурная </w:t>
      </w:r>
      <w:r w:rsidR="003D3318" w:rsidRPr="00B40663">
        <w:rPr>
          <w:rFonts w:ascii="Times New Roman" w:hAnsi="Times New Roman" w:cs="Times New Roman"/>
          <w:sz w:val="28"/>
          <w:szCs w:val="28"/>
        </w:rPr>
        <w:t>композиция представлена</w:t>
      </w:r>
      <w:r w:rsidRPr="00B40663">
        <w:rPr>
          <w:rFonts w:ascii="Times New Roman" w:hAnsi="Times New Roman" w:cs="Times New Roman"/>
          <w:sz w:val="28"/>
          <w:szCs w:val="28"/>
        </w:rPr>
        <w:t xml:space="preserve"> фигурами женщины, несущей колосья и </w:t>
      </w:r>
      <w:r w:rsidR="003D3318" w:rsidRPr="00B40663">
        <w:rPr>
          <w:rFonts w:ascii="Times New Roman" w:hAnsi="Times New Roman" w:cs="Times New Roman"/>
          <w:sz w:val="28"/>
          <w:szCs w:val="28"/>
        </w:rPr>
        <w:t>ребенка, над</w:t>
      </w:r>
      <w:r w:rsidRPr="00B40663">
        <w:rPr>
          <w:rFonts w:ascii="Times New Roman" w:hAnsi="Times New Roman" w:cs="Times New Roman"/>
          <w:sz w:val="28"/>
          <w:szCs w:val="28"/>
        </w:rPr>
        <w:t xml:space="preserve"> ними – фонтан нефти – символа города и первооткрывателей Девонского месторождения. На постаменте надпись: «Труженикам тыла и детям войны 1941 – 1945».</w:t>
      </w:r>
    </w:p>
    <w:p w:rsidR="00E359AC" w:rsidRPr="00B40663" w:rsidRDefault="00E359AC"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bCs/>
          <w:color w:val="252525"/>
          <w:sz w:val="28"/>
          <w:szCs w:val="28"/>
          <w:shd w:val="clear" w:color="auto" w:fill="FFFFFF"/>
        </w:rPr>
        <w:t xml:space="preserve">Следующим этапом реализации практики стало   создание </w:t>
      </w:r>
      <w:r w:rsidR="003D3318" w:rsidRPr="00B40663">
        <w:rPr>
          <w:rFonts w:ascii="Times New Roman" w:hAnsi="Times New Roman" w:cs="Times New Roman"/>
          <w:bCs/>
          <w:color w:val="252525"/>
          <w:sz w:val="28"/>
          <w:szCs w:val="28"/>
          <w:shd w:val="clear" w:color="auto" w:fill="FFFFFF"/>
        </w:rPr>
        <w:t>музея Боевой</w:t>
      </w:r>
      <w:r w:rsidRPr="00B40663">
        <w:rPr>
          <w:rFonts w:ascii="Times New Roman" w:hAnsi="Times New Roman" w:cs="Times New Roman"/>
          <w:bCs/>
          <w:color w:val="252525"/>
          <w:sz w:val="28"/>
          <w:szCs w:val="28"/>
          <w:shd w:val="clear" w:color="auto" w:fill="FFFFFF"/>
        </w:rPr>
        <w:t xml:space="preserve"> славы под открытым небом на мемориале «Думы солдата», состоящим из 7 образцов современной военной техники.</w:t>
      </w:r>
    </w:p>
    <w:p w:rsidR="008C7477" w:rsidRPr="00B40663" w:rsidRDefault="008C7477" w:rsidP="00B40663">
      <w:pPr>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Показатель №23 и №23.1 «Доля населения, систематически занимающегося физической культурой и спортом» и «Доля обучающихся, систематически занимающихся физкультурой и спортом, в общей численности обучающихся»</w:t>
      </w:r>
    </w:p>
    <w:p w:rsidR="00634662" w:rsidRPr="00B40663" w:rsidRDefault="00634662" w:rsidP="00B40663">
      <w:pPr>
        <w:pStyle w:val="a7"/>
        <w:spacing w:before="0" w:beforeAutospacing="0" w:after="0" w:afterAutospacing="0" w:line="360" w:lineRule="auto"/>
        <w:ind w:firstLine="709"/>
        <w:jc w:val="both"/>
        <w:rPr>
          <w:sz w:val="28"/>
          <w:szCs w:val="28"/>
        </w:rPr>
      </w:pPr>
      <w:r w:rsidRPr="00B40663">
        <w:rPr>
          <w:sz w:val="28"/>
          <w:szCs w:val="28"/>
        </w:rPr>
        <w:t>Для занятий физической культурой, спортом и туризмом в городском округе функционируют: стадион «Нефтяник», Дворец спорта, спортивный комплекс «Девон», горнолыжный комплекс «Уязы-Тау», спортивный комплекс «Апельсин сити», спортивно-оздоровительный комплекс «Спартак», городской тир.</w:t>
      </w:r>
    </w:p>
    <w:p w:rsidR="00634662" w:rsidRPr="00B40663" w:rsidRDefault="00634662"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В соответствии с календарным планом физкультурных, спортивных и массовых спортивно-зрелищных спортивно-массовых мероприятий в течение 2018 года в городском округе проведено 610 мероприятий различного уровня, из которых 17 всероссийских и 27 республиканских. </w:t>
      </w:r>
    </w:p>
    <w:p w:rsidR="00634662" w:rsidRPr="00B40663" w:rsidRDefault="00634662"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В международных соревнованиях приняли участие 16 спортсменов из городского округа (1 победитель и 13 призеров), во всероссийских соревнованиях – 585 спортсменов (62 победителя и 117 призеров), в республиканских 1571 спортсменов (261 победитель и 437 призеров).</w:t>
      </w:r>
    </w:p>
    <w:p w:rsidR="00634662" w:rsidRPr="00B40663" w:rsidRDefault="00634662"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Во всех спортивных мероприятиях, проводимых в течение 2018 года, приняли участие более 93,0 тыс. человек, подготовлено 19 мастеров спорта России, 93 кандидата в мастера спорта, 1 заслуженный мастер спорта. </w:t>
      </w:r>
    </w:p>
    <w:p w:rsidR="00634662" w:rsidRPr="00B40663" w:rsidRDefault="00634662" w:rsidP="00B40663">
      <w:pPr>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Работа высокопрофессионального тренерско - преподавательского состава обеспечивает рост мастерства спортсменов городского округа, которые показали высокие результаты, завоевав 9 серебряных,  6 бронзовых медалей на </w:t>
      </w:r>
      <w:r w:rsidRPr="00B40663">
        <w:rPr>
          <w:rFonts w:ascii="Times New Roman" w:hAnsi="Times New Roman" w:cs="Times New Roman"/>
          <w:sz w:val="28"/>
          <w:szCs w:val="28"/>
        </w:rPr>
        <w:lastRenderedPageBreak/>
        <w:t>первенствах Мира, Европы и Кубках Мира   в 7 видах спорта: Ян Урусов – серебро на Чемпионате мира по жиму лежа; Анастасия Чаганова и Никита Игнатьев – серебряные призеры первенства мира по спортивной акробатике; Ксения Материнская – 2 место на первенстве мира по пауэрлифтингу; Юрий Поляков и Владимир Маюн – серебряные призеры первенства мира среди ветеранов по баскетболу; Карипов Ильдар – 2 место, чемпионат мира по спортивной борьбе (греко-римская)  среди ветеранов; Кандалин Максим  – 2 место, чемпионат мира по спортивной борьбе (греко-римская)  среди ветеранов; Смирнов Александр – 3 место, чемпионат мира по спортивной борьбе (греко-римская) среди ветеранов; Каримов Эдуард –  3 место чемпионат мира по спортивной борьбе (греко-римская)  среди ветеранов; Стас Урусов - 2  место, Чемпионат Европы по жиму лежа; Аминева Азалия – 2 место, первенство Европы по боксу; Хасаншин Ринир  - 3 место на чемпионате мира по борьбе на поясах; Зиязов Евгений – 3 место, первенство мира по борьбе на поясах.</w:t>
      </w:r>
    </w:p>
    <w:p w:rsidR="00634662" w:rsidRPr="00B40663" w:rsidRDefault="00634662" w:rsidP="00B40663">
      <w:pPr>
        <w:widowControl w:val="0"/>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За январь - декабрь 2018 года в городском округе 1288 человек приняли участие в выполнении нормативов комплекса ГТО, награждены знаками отличия ГТО 324 человека, в том числе золото – 121 человек, серебро – 160 человек, бронза – 43 человека. </w:t>
      </w:r>
    </w:p>
    <w:p w:rsidR="00634662" w:rsidRPr="00B40663" w:rsidRDefault="00634662" w:rsidP="00B40663">
      <w:pPr>
        <w:spacing w:after="0" w:line="360" w:lineRule="auto"/>
        <w:ind w:firstLine="709"/>
        <w:jc w:val="both"/>
        <w:rPr>
          <w:rFonts w:ascii="Times New Roman" w:eastAsia="Calibri" w:hAnsi="Times New Roman" w:cs="Times New Roman"/>
          <w:sz w:val="28"/>
          <w:szCs w:val="28"/>
        </w:rPr>
      </w:pPr>
      <w:r w:rsidRPr="00B40663">
        <w:rPr>
          <w:rFonts w:ascii="Times New Roman" w:hAnsi="Times New Roman" w:cs="Times New Roman"/>
          <w:sz w:val="28"/>
          <w:szCs w:val="28"/>
        </w:rPr>
        <w:t>В целях привлечения лиц с ограниченными возможностями здоровья к регулярным занятиям спортом, содействия в рамках спортивных мероприятий адаптации лиц с ограниченными возможностями здоровья к полноценной жизни, поддержки и развития достижений спортсменов городского округа  из числа лиц с ограниченными возможностями здоровья на республиканских и городских  соревнованиях для лиц с ограниченными возможностями здоровья о</w:t>
      </w:r>
      <w:r w:rsidRPr="00B40663">
        <w:rPr>
          <w:rFonts w:ascii="Times New Roman" w:eastAsia="Calibri" w:hAnsi="Times New Roman" w:cs="Times New Roman"/>
          <w:sz w:val="28"/>
          <w:szCs w:val="28"/>
        </w:rPr>
        <w:t xml:space="preserve">рганизованы занятия инвалидов с инструкторами со специальным образованием в тренажерном зале МУП «Дворец спорта». Ежемесячно занятия посещают от 70 до 100 человек. В спортивной школе №1 действует группа отделения плавания по работе с 33 детьми-инвалидами. Ведутся занятия по шахматам для 48 детей с ограниченными возможностями здоровья в спортивной школе №2. В тренажерном зале ГАУ «Октябрьский дом-интернат для престарелых и </w:t>
      </w:r>
      <w:r w:rsidRPr="00B40663">
        <w:rPr>
          <w:rFonts w:ascii="Times New Roman" w:eastAsia="Calibri" w:hAnsi="Times New Roman" w:cs="Times New Roman"/>
          <w:sz w:val="28"/>
          <w:szCs w:val="28"/>
        </w:rPr>
        <w:lastRenderedPageBreak/>
        <w:t xml:space="preserve">инвалидов» занимается 30 человек. Всего в отчетном году адаптивной физической культурой охвачены 1010 человек. </w:t>
      </w:r>
    </w:p>
    <w:p w:rsidR="008C7477" w:rsidRPr="00B40663" w:rsidRDefault="008C7477" w:rsidP="00B40663">
      <w:pPr>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В 201</w:t>
      </w:r>
      <w:r w:rsidR="00634662" w:rsidRPr="00B40663">
        <w:rPr>
          <w:rFonts w:ascii="Times New Roman" w:hAnsi="Times New Roman" w:cs="Times New Roman"/>
          <w:color w:val="000000" w:themeColor="text1"/>
          <w:sz w:val="28"/>
          <w:szCs w:val="28"/>
        </w:rPr>
        <w:t>8</w:t>
      </w:r>
      <w:r w:rsidRPr="00B40663">
        <w:rPr>
          <w:rFonts w:ascii="Times New Roman" w:hAnsi="Times New Roman" w:cs="Times New Roman"/>
          <w:color w:val="000000" w:themeColor="text1"/>
          <w:sz w:val="28"/>
          <w:szCs w:val="28"/>
        </w:rPr>
        <w:t xml:space="preserve"> году доля населения, систематически </w:t>
      </w:r>
      <w:r w:rsidR="00EE3A1F" w:rsidRPr="00B40663">
        <w:rPr>
          <w:rFonts w:ascii="Times New Roman" w:hAnsi="Times New Roman" w:cs="Times New Roman"/>
          <w:color w:val="000000" w:themeColor="text1"/>
          <w:sz w:val="28"/>
          <w:szCs w:val="28"/>
        </w:rPr>
        <w:t>занимающегося физической</w:t>
      </w:r>
      <w:r w:rsidRPr="00B40663">
        <w:rPr>
          <w:rFonts w:ascii="Times New Roman" w:hAnsi="Times New Roman" w:cs="Times New Roman"/>
          <w:color w:val="000000" w:themeColor="text1"/>
          <w:sz w:val="28"/>
          <w:szCs w:val="28"/>
        </w:rPr>
        <w:t xml:space="preserve"> культурой и спортом от численности населения городского округа в возрасте 3-79 лет, возросла с 3</w:t>
      </w:r>
      <w:r w:rsidR="00634662" w:rsidRPr="00B40663">
        <w:rPr>
          <w:rFonts w:ascii="Times New Roman" w:hAnsi="Times New Roman" w:cs="Times New Roman"/>
          <w:color w:val="000000" w:themeColor="text1"/>
          <w:sz w:val="28"/>
          <w:szCs w:val="28"/>
        </w:rPr>
        <w:t>3,2</w:t>
      </w:r>
      <w:r w:rsidRPr="00B40663">
        <w:rPr>
          <w:rFonts w:ascii="Times New Roman" w:hAnsi="Times New Roman" w:cs="Times New Roman"/>
          <w:color w:val="000000" w:themeColor="text1"/>
          <w:sz w:val="28"/>
          <w:szCs w:val="28"/>
        </w:rPr>
        <w:t>% в 201</w:t>
      </w:r>
      <w:r w:rsidR="00634662" w:rsidRPr="00B40663">
        <w:rPr>
          <w:rFonts w:ascii="Times New Roman" w:hAnsi="Times New Roman" w:cs="Times New Roman"/>
          <w:color w:val="000000" w:themeColor="text1"/>
          <w:sz w:val="28"/>
          <w:szCs w:val="28"/>
        </w:rPr>
        <w:t>6</w:t>
      </w:r>
      <w:r w:rsidRPr="00B40663">
        <w:rPr>
          <w:rFonts w:ascii="Times New Roman" w:hAnsi="Times New Roman" w:cs="Times New Roman"/>
          <w:color w:val="000000" w:themeColor="text1"/>
          <w:sz w:val="28"/>
          <w:szCs w:val="28"/>
        </w:rPr>
        <w:t xml:space="preserve"> году, до </w:t>
      </w:r>
      <w:r w:rsidR="00634662" w:rsidRPr="00B40663">
        <w:rPr>
          <w:rFonts w:ascii="Times New Roman" w:hAnsi="Times New Roman" w:cs="Times New Roman"/>
          <w:color w:val="000000" w:themeColor="text1"/>
          <w:sz w:val="28"/>
          <w:szCs w:val="28"/>
        </w:rPr>
        <w:t>42,3</w:t>
      </w:r>
      <w:r w:rsidRPr="00B40663">
        <w:rPr>
          <w:rFonts w:ascii="Times New Roman" w:hAnsi="Times New Roman" w:cs="Times New Roman"/>
          <w:color w:val="000000" w:themeColor="text1"/>
          <w:sz w:val="28"/>
          <w:szCs w:val="28"/>
        </w:rPr>
        <w:t xml:space="preserve">% в 2017 году, за счет увеличения числа занимающихся в учреждениях дополнительного образования, в фитнес-клубах, спортсооружениях. </w:t>
      </w:r>
    </w:p>
    <w:p w:rsidR="008C7477" w:rsidRPr="00B40663" w:rsidRDefault="008C7477" w:rsidP="00B40663">
      <w:pPr>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Доля обучающихся, систематически занимающихся физкультурой и спортом, в общей численности обучающихся в отчетном периоде составила 8</w:t>
      </w:r>
      <w:r w:rsidR="00634662" w:rsidRPr="00B40663">
        <w:rPr>
          <w:rFonts w:ascii="Times New Roman" w:hAnsi="Times New Roman" w:cs="Times New Roman"/>
          <w:color w:val="000000" w:themeColor="text1"/>
          <w:sz w:val="28"/>
          <w:szCs w:val="28"/>
        </w:rPr>
        <w:t>6,4</w:t>
      </w:r>
      <w:r w:rsidRPr="00B40663">
        <w:rPr>
          <w:rFonts w:ascii="Times New Roman" w:hAnsi="Times New Roman" w:cs="Times New Roman"/>
          <w:color w:val="000000" w:themeColor="text1"/>
          <w:sz w:val="28"/>
          <w:szCs w:val="28"/>
        </w:rPr>
        <w:t>%.</w:t>
      </w:r>
    </w:p>
    <w:p w:rsidR="00CD24F2" w:rsidRPr="00B40663" w:rsidRDefault="008C7477" w:rsidP="00B40663">
      <w:pPr>
        <w:widowControl w:val="0"/>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color w:val="000000" w:themeColor="text1"/>
          <w:sz w:val="28"/>
          <w:szCs w:val="28"/>
        </w:rPr>
        <w:t xml:space="preserve">Росту значения </w:t>
      </w:r>
      <w:r w:rsidR="00752155" w:rsidRPr="00B40663">
        <w:rPr>
          <w:rFonts w:ascii="Times New Roman" w:hAnsi="Times New Roman" w:cs="Times New Roman"/>
          <w:color w:val="000000" w:themeColor="text1"/>
          <w:sz w:val="28"/>
          <w:szCs w:val="28"/>
        </w:rPr>
        <w:t>показателя способствовало</w:t>
      </w:r>
      <w:r w:rsidRPr="00B40663">
        <w:rPr>
          <w:rFonts w:ascii="Times New Roman" w:hAnsi="Times New Roman" w:cs="Times New Roman"/>
          <w:color w:val="000000" w:themeColor="text1"/>
          <w:sz w:val="28"/>
          <w:szCs w:val="28"/>
        </w:rPr>
        <w:t xml:space="preserve"> </w:t>
      </w:r>
      <w:r w:rsidR="00752155" w:rsidRPr="00B40663">
        <w:rPr>
          <w:rFonts w:ascii="Times New Roman" w:hAnsi="Times New Roman" w:cs="Times New Roman"/>
          <w:color w:val="000000" w:themeColor="text1"/>
          <w:sz w:val="28"/>
          <w:szCs w:val="28"/>
        </w:rPr>
        <w:t xml:space="preserve">введение </w:t>
      </w:r>
      <w:r w:rsidR="00CD24F2" w:rsidRPr="00B40663">
        <w:rPr>
          <w:rFonts w:ascii="Times New Roman" w:hAnsi="Times New Roman" w:cs="Times New Roman"/>
          <w:color w:val="000000" w:themeColor="text1"/>
          <w:sz w:val="28"/>
          <w:szCs w:val="28"/>
        </w:rPr>
        <w:t xml:space="preserve">за последние годы </w:t>
      </w:r>
      <w:r w:rsidR="00752155" w:rsidRPr="00B40663">
        <w:rPr>
          <w:rFonts w:ascii="Times New Roman" w:hAnsi="Times New Roman" w:cs="Times New Roman"/>
          <w:color w:val="000000" w:themeColor="text1"/>
          <w:sz w:val="28"/>
          <w:szCs w:val="28"/>
        </w:rPr>
        <w:t>эксплуатацию: универсальной спортивной площадки в парке «Нефтяник», скейт-парка на территории парка Гагарина, спортивных площадок с тренажерами на территории образовательных учреждений №3 и №13, хоккейной площадки на территории образовательного учреждения №18</w:t>
      </w:r>
      <w:r w:rsidR="00CD24F2" w:rsidRPr="00B40663">
        <w:rPr>
          <w:rFonts w:ascii="Times New Roman" w:hAnsi="Times New Roman" w:cs="Times New Roman"/>
          <w:color w:val="000000" w:themeColor="text1"/>
          <w:sz w:val="28"/>
          <w:szCs w:val="28"/>
        </w:rPr>
        <w:t xml:space="preserve">, </w:t>
      </w:r>
      <w:r w:rsidR="00CD24F2" w:rsidRPr="00B40663">
        <w:rPr>
          <w:rFonts w:ascii="Times New Roman" w:hAnsi="Times New Roman" w:cs="Times New Roman"/>
          <w:sz w:val="28"/>
          <w:szCs w:val="28"/>
        </w:rPr>
        <w:t xml:space="preserve"> футбольного поля и теннисной площадки в парке «Нефтяник», спортивной площадки с уличными тренажерами на территории сквера Ял», универсальных спортивных площадок образовательных учреждений №4 и №11. </w:t>
      </w:r>
    </w:p>
    <w:p w:rsidR="00752155" w:rsidRPr="00B40663" w:rsidRDefault="00752155" w:rsidP="00B40663">
      <w:pPr>
        <w:widowControl w:val="0"/>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К 202</w:t>
      </w:r>
      <w:r w:rsidR="00634662" w:rsidRPr="00B40663">
        <w:rPr>
          <w:rFonts w:ascii="Times New Roman" w:hAnsi="Times New Roman" w:cs="Times New Roman"/>
          <w:color w:val="000000" w:themeColor="text1"/>
          <w:sz w:val="28"/>
          <w:szCs w:val="28"/>
        </w:rPr>
        <w:t>1</w:t>
      </w:r>
      <w:r w:rsidRPr="00B40663">
        <w:rPr>
          <w:rFonts w:ascii="Times New Roman" w:hAnsi="Times New Roman" w:cs="Times New Roman"/>
          <w:color w:val="000000" w:themeColor="text1"/>
          <w:sz w:val="28"/>
          <w:szCs w:val="28"/>
        </w:rPr>
        <w:t xml:space="preserve"> году доля населения и доля обучающихся, систематически занимающихся физической культурой и спортом, достигнет, соответственно, </w:t>
      </w:r>
      <w:r w:rsidR="00634662" w:rsidRPr="00B40663">
        <w:rPr>
          <w:rFonts w:ascii="Times New Roman" w:hAnsi="Times New Roman" w:cs="Times New Roman"/>
          <w:color w:val="000000" w:themeColor="text1"/>
          <w:sz w:val="28"/>
          <w:szCs w:val="28"/>
        </w:rPr>
        <w:t>49,0</w:t>
      </w:r>
      <w:r w:rsidRPr="00B40663">
        <w:rPr>
          <w:rFonts w:ascii="Times New Roman" w:hAnsi="Times New Roman" w:cs="Times New Roman"/>
          <w:color w:val="000000" w:themeColor="text1"/>
          <w:sz w:val="28"/>
          <w:szCs w:val="28"/>
        </w:rPr>
        <w:t>% и 8</w:t>
      </w:r>
      <w:r w:rsidR="00634662" w:rsidRPr="00B40663">
        <w:rPr>
          <w:rFonts w:ascii="Times New Roman" w:hAnsi="Times New Roman" w:cs="Times New Roman"/>
          <w:color w:val="000000" w:themeColor="text1"/>
          <w:sz w:val="28"/>
          <w:szCs w:val="28"/>
        </w:rPr>
        <w:t>7,0</w:t>
      </w:r>
      <w:r w:rsidRPr="00B40663">
        <w:rPr>
          <w:rFonts w:ascii="Times New Roman" w:hAnsi="Times New Roman" w:cs="Times New Roman"/>
          <w:color w:val="000000" w:themeColor="text1"/>
          <w:sz w:val="28"/>
          <w:szCs w:val="28"/>
        </w:rPr>
        <w:t>%.</w:t>
      </w:r>
    </w:p>
    <w:p w:rsidR="004A2A16" w:rsidRPr="00B40663" w:rsidRDefault="004A2A16" w:rsidP="00B40663">
      <w:pPr>
        <w:widowControl w:val="0"/>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Показатель №24 «Общая площадь жилых помещений, приходящаяся в среднем на 1 жителя»</w:t>
      </w:r>
    </w:p>
    <w:p w:rsidR="00CB57A2" w:rsidRPr="00B40663" w:rsidRDefault="004A2A16" w:rsidP="00B40663">
      <w:pPr>
        <w:widowControl w:val="0"/>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sz w:val="28"/>
          <w:szCs w:val="28"/>
        </w:rPr>
        <w:t xml:space="preserve">Городской округ город Октябрьский Республики Башкортостан характеризуется наличием развитой инфраструктуры и высокой комфортностью проживания. Благоустроенный жилищный фонд городского округа составляет 2802,8 тыс. кв. метров и увеличился относительно 2017 года на 71 тыс. кв. метров. Это 799 многоквартирных, 8693 индивидуальных жилых дома. Город обладает разветвленной системой инженерных коммуникаций, централизованно и в полном объеме обеспечивающей жилой фонд, производственный и </w:t>
      </w:r>
      <w:r w:rsidRPr="00B40663">
        <w:rPr>
          <w:rFonts w:ascii="Times New Roman" w:hAnsi="Times New Roman" w:cs="Times New Roman"/>
          <w:sz w:val="28"/>
          <w:szCs w:val="28"/>
        </w:rPr>
        <w:lastRenderedPageBreak/>
        <w:t>социальный секторы городского хозяйства тепло -, водо -, электро- и газоснабжением.</w:t>
      </w:r>
      <w:r w:rsidRPr="00B40663">
        <w:rPr>
          <w:rFonts w:ascii="Times New Roman" w:hAnsi="Times New Roman" w:cs="Times New Roman"/>
          <w:b/>
          <w:color w:val="000000" w:themeColor="text1"/>
          <w:sz w:val="28"/>
          <w:szCs w:val="28"/>
        </w:rPr>
        <w:t xml:space="preserve"> </w:t>
      </w:r>
      <w:r w:rsidRPr="00B40663">
        <w:rPr>
          <w:rFonts w:ascii="Times New Roman" w:hAnsi="Times New Roman" w:cs="Times New Roman"/>
          <w:color w:val="000000" w:themeColor="text1"/>
          <w:sz w:val="28"/>
          <w:szCs w:val="28"/>
        </w:rPr>
        <w:t xml:space="preserve">Общая площадь жилых помещений, приходящаяся в среднем на 1 жителя» в 2018 году возросла на </w:t>
      </w:r>
      <w:r w:rsidR="00CB57A2" w:rsidRPr="00B40663">
        <w:rPr>
          <w:rFonts w:ascii="Times New Roman" w:hAnsi="Times New Roman" w:cs="Times New Roman"/>
          <w:color w:val="000000" w:themeColor="text1"/>
          <w:sz w:val="28"/>
          <w:szCs w:val="28"/>
        </w:rPr>
        <w:t>0,3 кв. м и составила 24,</w:t>
      </w:r>
      <w:r w:rsidR="003A0A1D">
        <w:rPr>
          <w:rFonts w:ascii="Times New Roman" w:hAnsi="Times New Roman" w:cs="Times New Roman"/>
          <w:color w:val="000000" w:themeColor="text1"/>
          <w:sz w:val="28"/>
          <w:szCs w:val="28"/>
        </w:rPr>
        <w:t xml:space="preserve">6 </w:t>
      </w:r>
      <w:r w:rsidR="00CB57A2" w:rsidRPr="00B40663">
        <w:rPr>
          <w:rFonts w:ascii="Times New Roman" w:hAnsi="Times New Roman" w:cs="Times New Roman"/>
          <w:color w:val="000000" w:themeColor="text1"/>
          <w:sz w:val="28"/>
          <w:szCs w:val="28"/>
        </w:rPr>
        <w:t>кв. метра. К 2021 году</w:t>
      </w:r>
      <w:r w:rsidR="00085D33">
        <w:rPr>
          <w:rFonts w:ascii="Times New Roman" w:hAnsi="Times New Roman" w:cs="Times New Roman"/>
          <w:color w:val="000000" w:themeColor="text1"/>
          <w:sz w:val="28"/>
          <w:szCs w:val="28"/>
        </w:rPr>
        <w:t xml:space="preserve"> </w:t>
      </w:r>
      <w:r w:rsidR="00CF1E21" w:rsidRPr="00B40663">
        <w:rPr>
          <w:rFonts w:ascii="Times New Roman" w:hAnsi="Times New Roman" w:cs="Times New Roman"/>
          <w:color w:val="000000" w:themeColor="text1"/>
          <w:sz w:val="28"/>
          <w:szCs w:val="28"/>
        </w:rPr>
        <w:t>общая</w:t>
      </w:r>
      <w:r w:rsidR="00CB57A2" w:rsidRPr="00B40663">
        <w:rPr>
          <w:rFonts w:ascii="Times New Roman" w:hAnsi="Times New Roman" w:cs="Times New Roman"/>
          <w:color w:val="000000" w:themeColor="text1"/>
          <w:sz w:val="28"/>
          <w:szCs w:val="28"/>
        </w:rPr>
        <w:t xml:space="preserve"> площадь жилых помещений, приходящаяся в среднем на 1 жителя достигнет 25,9 кв. метров.</w:t>
      </w:r>
    </w:p>
    <w:p w:rsidR="0089538D" w:rsidRPr="00B40663" w:rsidRDefault="0089538D" w:rsidP="00B40663">
      <w:pPr>
        <w:overflowPunct w:val="0"/>
        <w:spacing w:after="0" w:line="360" w:lineRule="auto"/>
        <w:ind w:firstLine="709"/>
        <w:jc w:val="both"/>
        <w:textAlignment w:val="baseline"/>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Показатель №25 «Площадь земельных участков, предоставленных для строительства в расчете на 10 тыс. человек населения, всего»</w:t>
      </w:r>
    </w:p>
    <w:p w:rsidR="0089538D" w:rsidRPr="00B40663" w:rsidRDefault="002823C1" w:rsidP="00B40663">
      <w:pPr>
        <w:overflowPunct w:val="0"/>
        <w:spacing w:after="0" w:line="360" w:lineRule="auto"/>
        <w:ind w:firstLine="709"/>
        <w:jc w:val="both"/>
        <w:textAlignment w:val="baseline"/>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 «</w:t>
      </w:r>
      <w:r w:rsidR="0089538D" w:rsidRPr="00B40663">
        <w:rPr>
          <w:rFonts w:ascii="Times New Roman" w:hAnsi="Times New Roman" w:cs="Times New Roman"/>
          <w:b/>
          <w:color w:val="000000" w:themeColor="text1"/>
          <w:sz w:val="28"/>
          <w:szCs w:val="28"/>
        </w:rPr>
        <w:t>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89538D" w:rsidRPr="00B40663" w:rsidRDefault="0089538D" w:rsidP="00B40663">
      <w:pPr>
        <w:overflowPunct w:val="0"/>
        <w:spacing w:after="0" w:line="360" w:lineRule="auto"/>
        <w:ind w:firstLine="709"/>
        <w:jc w:val="both"/>
        <w:textAlignment w:val="baseline"/>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Площадь земельных участков, предоставленных для строительства в 201</w:t>
      </w:r>
      <w:r w:rsidR="00CB57A2" w:rsidRPr="00B40663">
        <w:rPr>
          <w:rFonts w:ascii="Times New Roman" w:hAnsi="Times New Roman" w:cs="Times New Roman"/>
          <w:color w:val="000000" w:themeColor="text1"/>
          <w:sz w:val="28"/>
          <w:szCs w:val="28"/>
        </w:rPr>
        <w:t>8</w:t>
      </w:r>
      <w:r w:rsidRPr="00B40663">
        <w:rPr>
          <w:rFonts w:ascii="Times New Roman" w:hAnsi="Times New Roman" w:cs="Times New Roman"/>
          <w:color w:val="000000" w:themeColor="text1"/>
          <w:sz w:val="28"/>
          <w:szCs w:val="28"/>
        </w:rPr>
        <w:t xml:space="preserve"> году составила </w:t>
      </w:r>
      <w:r w:rsidR="00CB57A2" w:rsidRPr="00B40663">
        <w:rPr>
          <w:rFonts w:ascii="Times New Roman" w:hAnsi="Times New Roman" w:cs="Times New Roman"/>
          <w:color w:val="000000" w:themeColor="text1"/>
          <w:sz w:val="28"/>
          <w:szCs w:val="28"/>
        </w:rPr>
        <w:t>36,</w:t>
      </w:r>
      <w:r w:rsidRPr="00B40663">
        <w:rPr>
          <w:rFonts w:ascii="Times New Roman" w:hAnsi="Times New Roman" w:cs="Times New Roman"/>
          <w:color w:val="000000" w:themeColor="text1"/>
          <w:sz w:val="28"/>
          <w:szCs w:val="28"/>
        </w:rPr>
        <w:t xml:space="preserve">9 га, из </w:t>
      </w:r>
      <w:r w:rsidR="00143B68" w:rsidRPr="00B40663">
        <w:rPr>
          <w:rFonts w:ascii="Times New Roman" w:hAnsi="Times New Roman" w:cs="Times New Roman"/>
          <w:color w:val="000000" w:themeColor="text1"/>
          <w:sz w:val="28"/>
          <w:szCs w:val="28"/>
        </w:rPr>
        <w:t>которых 3</w:t>
      </w:r>
      <w:r w:rsidR="00CB57A2" w:rsidRPr="00B40663">
        <w:rPr>
          <w:rFonts w:ascii="Times New Roman" w:hAnsi="Times New Roman" w:cs="Times New Roman"/>
          <w:color w:val="000000" w:themeColor="text1"/>
          <w:sz w:val="28"/>
          <w:szCs w:val="28"/>
        </w:rPr>
        <w:t>6,9</w:t>
      </w:r>
      <w:r w:rsidRPr="00B40663">
        <w:rPr>
          <w:rFonts w:ascii="Times New Roman" w:hAnsi="Times New Roman" w:cs="Times New Roman"/>
          <w:color w:val="000000" w:themeColor="text1"/>
          <w:sz w:val="28"/>
          <w:szCs w:val="28"/>
        </w:rPr>
        <w:t xml:space="preserve"> га площадь земельных участков, предоставленных для</w:t>
      </w:r>
      <w:r w:rsidR="00143B68" w:rsidRPr="00B40663">
        <w:rPr>
          <w:rFonts w:ascii="Times New Roman" w:hAnsi="Times New Roman" w:cs="Times New Roman"/>
          <w:color w:val="000000" w:themeColor="text1"/>
          <w:sz w:val="28"/>
          <w:szCs w:val="28"/>
        </w:rPr>
        <w:t xml:space="preserve"> индустриального</w:t>
      </w:r>
      <w:r w:rsidRPr="00B40663">
        <w:rPr>
          <w:rFonts w:ascii="Times New Roman" w:hAnsi="Times New Roman" w:cs="Times New Roman"/>
          <w:color w:val="000000" w:themeColor="text1"/>
          <w:sz w:val="28"/>
          <w:szCs w:val="28"/>
        </w:rPr>
        <w:t xml:space="preserve"> жилищного строительства, индивидуального </w:t>
      </w:r>
      <w:r w:rsidR="00143B68" w:rsidRPr="00B40663">
        <w:rPr>
          <w:rFonts w:ascii="Times New Roman" w:hAnsi="Times New Roman" w:cs="Times New Roman"/>
          <w:color w:val="000000" w:themeColor="text1"/>
          <w:sz w:val="28"/>
          <w:szCs w:val="28"/>
        </w:rPr>
        <w:t>строительства и</w:t>
      </w:r>
      <w:r w:rsidRPr="00B40663">
        <w:rPr>
          <w:rFonts w:ascii="Times New Roman" w:hAnsi="Times New Roman" w:cs="Times New Roman"/>
          <w:color w:val="000000" w:themeColor="text1"/>
          <w:sz w:val="28"/>
          <w:szCs w:val="28"/>
        </w:rPr>
        <w:t xml:space="preserve"> комплексного освоения в целях жилищного строительства. </w:t>
      </w:r>
    </w:p>
    <w:p w:rsidR="0089538D" w:rsidRPr="00B40663" w:rsidRDefault="0089538D" w:rsidP="00B40663">
      <w:pPr>
        <w:overflowPunct w:val="0"/>
        <w:spacing w:after="0" w:line="360" w:lineRule="auto"/>
        <w:ind w:firstLine="709"/>
        <w:jc w:val="both"/>
        <w:textAlignment w:val="baseline"/>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lang w:eastAsia="ru-RU"/>
        </w:rPr>
        <w:t xml:space="preserve">За трехлетний период площадь предоставленных земельных участков </w:t>
      </w:r>
      <w:r w:rsidR="00CF1E21" w:rsidRPr="00B40663">
        <w:rPr>
          <w:rFonts w:ascii="Times New Roman" w:hAnsi="Times New Roman" w:cs="Times New Roman"/>
          <w:color w:val="000000" w:themeColor="text1"/>
          <w:sz w:val="28"/>
          <w:szCs w:val="28"/>
          <w:lang w:eastAsia="ru-RU"/>
        </w:rPr>
        <w:t>сократилась с</w:t>
      </w:r>
      <w:r w:rsidRPr="00B40663">
        <w:rPr>
          <w:rFonts w:ascii="Times New Roman" w:hAnsi="Times New Roman" w:cs="Times New Roman"/>
          <w:color w:val="000000" w:themeColor="text1"/>
          <w:sz w:val="28"/>
          <w:szCs w:val="28"/>
          <w:lang w:eastAsia="ru-RU"/>
        </w:rPr>
        <w:t xml:space="preserve"> </w:t>
      </w:r>
      <w:r w:rsidR="00843980" w:rsidRPr="00B40663">
        <w:rPr>
          <w:rFonts w:ascii="Times New Roman" w:hAnsi="Times New Roman" w:cs="Times New Roman"/>
          <w:color w:val="000000" w:themeColor="text1"/>
          <w:sz w:val="28"/>
          <w:szCs w:val="28"/>
          <w:lang w:eastAsia="ru-RU"/>
        </w:rPr>
        <w:t>4,8</w:t>
      </w:r>
      <w:r w:rsidRPr="00B40663">
        <w:rPr>
          <w:rFonts w:ascii="Times New Roman" w:hAnsi="Times New Roman" w:cs="Times New Roman"/>
          <w:color w:val="000000" w:themeColor="text1"/>
          <w:sz w:val="28"/>
          <w:szCs w:val="28"/>
          <w:lang w:eastAsia="ru-RU"/>
        </w:rPr>
        <w:t xml:space="preserve"> га на 10 тыс. человек в 201</w:t>
      </w:r>
      <w:r w:rsidR="00843980" w:rsidRPr="00B40663">
        <w:rPr>
          <w:rFonts w:ascii="Times New Roman" w:hAnsi="Times New Roman" w:cs="Times New Roman"/>
          <w:color w:val="000000" w:themeColor="text1"/>
          <w:sz w:val="28"/>
          <w:szCs w:val="28"/>
          <w:lang w:eastAsia="ru-RU"/>
        </w:rPr>
        <w:t>5</w:t>
      </w:r>
      <w:r w:rsidRPr="00B40663">
        <w:rPr>
          <w:rFonts w:ascii="Times New Roman" w:hAnsi="Times New Roman" w:cs="Times New Roman"/>
          <w:color w:val="000000" w:themeColor="text1"/>
          <w:sz w:val="28"/>
          <w:szCs w:val="28"/>
          <w:lang w:eastAsia="ru-RU"/>
        </w:rPr>
        <w:t xml:space="preserve"> </w:t>
      </w:r>
      <w:r w:rsidR="00143B68" w:rsidRPr="00B40663">
        <w:rPr>
          <w:rFonts w:ascii="Times New Roman" w:hAnsi="Times New Roman" w:cs="Times New Roman"/>
          <w:color w:val="000000" w:themeColor="text1"/>
          <w:sz w:val="28"/>
          <w:szCs w:val="28"/>
          <w:lang w:eastAsia="ru-RU"/>
        </w:rPr>
        <w:t>году до</w:t>
      </w:r>
      <w:r w:rsidRPr="00B40663">
        <w:rPr>
          <w:rFonts w:ascii="Times New Roman" w:hAnsi="Times New Roman" w:cs="Times New Roman"/>
          <w:color w:val="000000" w:themeColor="text1"/>
          <w:sz w:val="28"/>
          <w:szCs w:val="28"/>
          <w:lang w:eastAsia="ru-RU"/>
        </w:rPr>
        <w:t xml:space="preserve"> </w:t>
      </w:r>
      <w:r w:rsidR="00CB57A2" w:rsidRPr="00B40663">
        <w:rPr>
          <w:rFonts w:ascii="Times New Roman" w:hAnsi="Times New Roman" w:cs="Times New Roman"/>
          <w:color w:val="000000" w:themeColor="text1"/>
          <w:sz w:val="28"/>
          <w:szCs w:val="28"/>
          <w:lang w:eastAsia="ru-RU"/>
        </w:rPr>
        <w:t>3,24</w:t>
      </w:r>
      <w:r w:rsidRPr="00B40663">
        <w:rPr>
          <w:rFonts w:ascii="Times New Roman" w:hAnsi="Times New Roman" w:cs="Times New Roman"/>
          <w:color w:val="000000" w:themeColor="text1"/>
          <w:sz w:val="28"/>
          <w:szCs w:val="28"/>
          <w:lang w:eastAsia="ru-RU"/>
        </w:rPr>
        <w:t xml:space="preserve"> </w:t>
      </w:r>
      <w:r w:rsidR="00143B68" w:rsidRPr="00B40663">
        <w:rPr>
          <w:rFonts w:ascii="Times New Roman" w:hAnsi="Times New Roman" w:cs="Times New Roman"/>
          <w:color w:val="000000" w:themeColor="text1"/>
          <w:sz w:val="28"/>
          <w:szCs w:val="28"/>
          <w:lang w:eastAsia="ru-RU"/>
        </w:rPr>
        <w:t>га на</w:t>
      </w:r>
      <w:r w:rsidR="00843980" w:rsidRPr="00B40663">
        <w:rPr>
          <w:rFonts w:ascii="Times New Roman" w:hAnsi="Times New Roman" w:cs="Times New Roman"/>
          <w:color w:val="000000" w:themeColor="text1"/>
          <w:sz w:val="28"/>
          <w:szCs w:val="28"/>
          <w:lang w:eastAsia="ru-RU"/>
        </w:rPr>
        <w:t xml:space="preserve"> 10 тыс. человек в 201</w:t>
      </w:r>
      <w:r w:rsidR="00CB57A2" w:rsidRPr="00B40663">
        <w:rPr>
          <w:rFonts w:ascii="Times New Roman" w:hAnsi="Times New Roman" w:cs="Times New Roman"/>
          <w:color w:val="000000" w:themeColor="text1"/>
          <w:sz w:val="28"/>
          <w:szCs w:val="28"/>
          <w:lang w:eastAsia="ru-RU"/>
        </w:rPr>
        <w:t>8</w:t>
      </w:r>
      <w:r w:rsidRPr="00B40663">
        <w:rPr>
          <w:rFonts w:ascii="Times New Roman" w:hAnsi="Times New Roman" w:cs="Times New Roman"/>
          <w:color w:val="000000" w:themeColor="text1"/>
          <w:sz w:val="28"/>
          <w:szCs w:val="28"/>
          <w:lang w:eastAsia="ru-RU"/>
        </w:rPr>
        <w:t xml:space="preserve"> году.</w:t>
      </w:r>
    </w:p>
    <w:p w:rsidR="0089538D" w:rsidRPr="00B40663" w:rsidRDefault="0089538D" w:rsidP="00B40663">
      <w:pPr>
        <w:overflowPunct w:val="0"/>
        <w:spacing w:after="0" w:line="360" w:lineRule="auto"/>
        <w:ind w:firstLine="709"/>
        <w:jc w:val="both"/>
        <w:textAlignment w:val="baseline"/>
        <w:rPr>
          <w:rFonts w:ascii="Times New Roman" w:hAnsi="Times New Roman" w:cs="Times New Roman"/>
          <w:color w:val="000000" w:themeColor="text1"/>
          <w:sz w:val="28"/>
          <w:szCs w:val="28"/>
          <w:lang w:eastAsia="ru-RU"/>
        </w:rPr>
      </w:pPr>
      <w:r w:rsidRPr="00B40663">
        <w:rPr>
          <w:rFonts w:ascii="Times New Roman" w:hAnsi="Times New Roman" w:cs="Times New Roman"/>
          <w:color w:val="000000" w:themeColor="text1"/>
          <w:sz w:val="28"/>
          <w:szCs w:val="28"/>
          <w:lang w:eastAsia="ru-RU"/>
        </w:rPr>
        <w:t xml:space="preserve"> Учитывая ограниченность земельных ресурсов городского округа, </w:t>
      </w:r>
      <w:r w:rsidR="00143B68" w:rsidRPr="00B40663">
        <w:rPr>
          <w:rFonts w:ascii="Times New Roman" w:hAnsi="Times New Roman" w:cs="Times New Roman"/>
          <w:color w:val="000000" w:themeColor="text1"/>
          <w:sz w:val="28"/>
          <w:szCs w:val="28"/>
          <w:lang w:eastAsia="ru-RU"/>
        </w:rPr>
        <w:t>значительного роста значений</w:t>
      </w:r>
      <w:r w:rsidRPr="00B40663">
        <w:rPr>
          <w:rFonts w:ascii="Times New Roman" w:hAnsi="Times New Roman" w:cs="Times New Roman"/>
          <w:color w:val="000000" w:themeColor="text1"/>
          <w:sz w:val="28"/>
          <w:szCs w:val="28"/>
          <w:lang w:eastAsia="ru-RU"/>
        </w:rPr>
        <w:t xml:space="preserve"> показателей на период до 20</w:t>
      </w:r>
      <w:r w:rsidR="00843980" w:rsidRPr="00B40663">
        <w:rPr>
          <w:rFonts w:ascii="Times New Roman" w:hAnsi="Times New Roman" w:cs="Times New Roman"/>
          <w:color w:val="000000" w:themeColor="text1"/>
          <w:sz w:val="28"/>
          <w:szCs w:val="28"/>
          <w:lang w:eastAsia="ru-RU"/>
        </w:rPr>
        <w:t>2</w:t>
      </w:r>
      <w:r w:rsidR="00CB57A2" w:rsidRPr="00B40663">
        <w:rPr>
          <w:rFonts w:ascii="Times New Roman" w:hAnsi="Times New Roman" w:cs="Times New Roman"/>
          <w:color w:val="000000" w:themeColor="text1"/>
          <w:sz w:val="28"/>
          <w:szCs w:val="28"/>
          <w:lang w:eastAsia="ru-RU"/>
        </w:rPr>
        <w:t>1</w:t>
      </w:r>
      <w:r w:rsidRPr="00B40663">
        <w:rPr>
          <w:rFonts w:ascii="Times New Roman" w:hAnsi="Times New Roman" w:cs="Times New Roman"/>
          <w:color w:val="000000" w:themeColor="text1"/>
          <w:sz w:val="28"/>
          <w:szCs w:val="28"/>
          <w:lang w:eastAsia="ru-RU"/>
        </w:rPr>
        <w:t xml:space="preserve"> года не предусматривается.</w:t>
      </w:r>
    </w:p>
    <w:p w:rsidR="0089538D" w:rsidRPr="00B40663" w:rsidRDefault="0089538D" w:rsidP="00B40663">
      <w:pPr>
        <w:overflowPunct w:val="0"/>
        <w:spacing w:after="0" w:line="360" w:lineRule="auto"/>
        <w:ind w:firstLine="709"/>
        <w:jc w:val="both"/>
        <w:textAlignment w:val="baseline"/>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Показатель №26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получение разрешение на ввод в эксплуатацию:</w:t>
      </w:r>
    </w:p>
    <w:p w:rsidR="0089538D" w:rsidRPr="00B40663" w:rsidRDefault="00085D33" w:rsidP="00B40663">
      <w:pPr>
        <w:overflowPunct w:val="0"/>
        <w:spacing w:after="0" w:line="360" w:lineRule="auto"/>
        <w:ind w:firstLine="709"/>
        <w:jc w:val="both"/>
        <w:textAlignment w:val="baseline"/>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89538D" w:rsidRPr="00B40663">
        <w:rPr>
          <w:rFonts w:ascii="Times New Roman" w:hAnsi="Times New Roman" w:cs="Times New Roman"/>
          <w:b/>
          <w:color w:val="000000" w:themeColor="text1"/>
          <w:sz w:val="28"/>
          <w:szCs w:val="28"/>
        </w:rPr>
        <w:t xml:space="preserve"> объектов жилищного строительства в течение 3лет;</w:t>
      </w:r>
    </w:p>
    <w:p w:rsidR="0089538D" w:rsidRPr="00B40663" w:rsidRDefault="0089538D" w:rsidP="00B40663">
      <w:pPr>
        <w:overflowPunct w:val="0"/>
        <w:spacing w:after="0" w:line="360" w:lineRule="auto"/>
        <w:ind w:firstLine="709"/>
        <w:jc w:val="both"/>
        <w:textAlignment w:val="baseline"/>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 иных объектов капитального строительства в течение 5 лет».</w:t>
      </w:r>
    </w:p>
    <w:p w:rsidR="0089538D" w:rsidRPr="00B40663" w:rsidRDefault="0089538D" w:rsidP="00B40663">
      <w:pPr>
        <w:overflowPunct w:val="0"/>
        <w:spacing w:after="0" w:line="360" w:lineRule="auto"/>
        <w:ind w:firstLine="709"/>
        <w:jc w:val="both"/>
        <w:textAlignment w:val="baseline"/>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lastRenderedPageBreak/>
        <w:t>Значение показателей равно нулю, так как в соответствии с действующим законодательством, объекты капитального строительства вводятся в эксплуатацию в течение установленных лет.</w:t>
      </w:r>
    </w:p>
    <w:p w:rsidR="00EE7033" w:rsidRPr="00B40663" w:rsidRDefault="00EE7033" w:rsidP="00B40663">
      <w:pPr>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 xml:space="preserve">Показатель №27 </w:t>
      </w:r>
      <w:r w:rsidR="004A7312" w:rsidRPr="00B40663">
        <w:rPr>
          <w:rFonts w:ascii="Times New Roman" w:hAnsi="Times New Roman" w:cs="Times New Roman"/>
          <w:b/>
          <w:color w:val="000000" w:themeColor="text1"/>
          <w:sz w:val="28"/>
          <w:szCs w:val="28"/>
        </w:rPr>
        <w:t>«Доля</w:t>
      </w:r>
      <w:r w:rsidRPr="00B40663">
        <w:rPr>
          <w:rFonts w:ascii="Times New Roman" w:hAnsi="Times New Roman" w:cs="Times New Roman"/>
          <w:b/>
          <w:color w:val="000000" w:themeColor="text1"/>
          <w:sz w:val="28"/>
          <w:szCs w:val="28"/>
        </w:rPr>
        <w:t xml:space="preserve">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w:t>
      </w:r>
      <w:r w:rsidR="004A7312" w:rsidRPr="00B40663">
        <w:rPr>
          <w:rFonts w:ascii="Times New Roman" w:hAnsi="Times New Roman" w:cs="Times New Roman"/>
          <w:b/>
          <w:color w:val="000000" w:themeColor="text1"/>
          <w:sz w:val="28"/>
          <w:szCs w:val="28"/>
        </w:rPr>
        <w:t>собственники помещений</w:t>
      </w:r>
      <w:r w:rsidRPr="00B40663">
        <w:rPr>
          <w:rFonts w:ascii="Times New Roman" w:hAnsi="Times New Roman" w:cs="Times New Roman"/>
          <w:b/>
          <w:color w:val="000000" w:themeColor="text1"/>
          <w:sz w:val="28"/>
          <w:szCs w:val="28"/>
        </w:rPr>
        <w:t xml:space="preserve"> должны выбрать способ управления данными домами»</w:t>
      </w:r>
    </w:p>
    <w:p w:rsidR="00B362EE" w:rsidRPr="00B40663" w:rsidRDefault="00B362EE" w:rsidP="00B40663">
      <w:pPr>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sz w:val="28"/>
          <w:szCs w:val="28"/>
        </w:rPr>
        <w:t>Благоустроенный жилищный фонд городского округа составляет 2802,8 тыс. кв. метров и увеличился относительно 2017 года на 71 тыс. кв. метров. Это 799 многоквартирных, 8693 индивидуальных жилых дома</w:t>
      </w:r>
    </w:p>
    <w:p w:rsidR="00EE7033" w:rsidRPr="00B40663" w:rsidRDefault="00EE7033" w:rsidP="00B40663">
      <w:pPr>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Во всех многоквартирных домах, расположенных на территории городского округа, собственники помещений реализовали свои права по выбору способа управления домами.</w:t>
      </w:r>
    </w:p>
    <w:p w:rsidR="00EE7033" w:rsidRPr="00B40663" w:rsidRDefault="00EE7033" w:rsidP="00B40663">
      <w:pPr>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Показатель №28 «Доля организаций коммунального комплекса, осуществляющих производство товаров, оказание услуг по водо -,тепло -,</w:t>
      </w:r>
      <w:r w:rsidR="00EF3295">
        <w:rPr>
          <w:rFonts w:ascii="Times New Roman" w:hAnsi="Times New Roman" w:cs="Times New Roman"/>
          <w:b/>
          <w:color w:val="000000" w:themeColor="text1"/>
          <w:sz w:val="28"/>
          <w:szCs w:val="28"/>
        </w:rPr>
        <w:t xml:space="preserve"> </w:t>
      </w:r>
      <w:r w:rsidRPr="00B40663">
        <w:rPr>
          <w:rFonts w:ascii="Times New Roman" w:hAnsi="Times New Roman" w:cs="Times New Roman"/>
          <w:b/>
          <w:color w:val="000000" w:themeColor="text1"/>
          <w:sz w:val="28"/>
          <w:szCs w:val="28"/>
        </w:rPr>
        <w:t>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в общем числе организаций коммунального комплекса, осуществляющих свою деятельность на территории городского округа (муниципального района)»</w:t>
      </w:r>
    </w:p>
    <w:p w:rsidR="00EE7033" w:rsidRPr="00B40663" w:rsidRDefault="00EE7033" w:rsidP="00B40663">
      <w:pPr>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На территории городского округа осуществляют деятельность в сфере коммунального хозяйства 6 предприятий: О</w:t>
      </w:r>
      <w:r w:rsidR="00B362EE" w:rsidRPr="00B40663">
        <w:rPr>
          <w:rFonts w:ascii="Times New Roman" w:hAnsi="Times New Roman" w:cs="Times New Roman"/>
          <w:color w:val="000000" w:themeColor="text1"/>
          <w:sz w:val="28"/>
          <w:szCs w:val="28"/>
        </w:rPr>
        <w:t>О</w:t>
      </w:r>
      <w:r w:rsidRPr="00B40663">
        <w:rPr>
          <w:rFonts w:ascii="Times New Roman" w:hAnsi="Times New Roman" w:cs="Times New Roman"/>
          <w:color w:val="000000" w:themeColor="text1"/>
          <w:sz w:val="28"/>
          <w:szCs w:val="28"/>
        </w:rPr>
        <w:t>О «</w:t>
      </w:r>
      <w:r w:rsidR="00B362EE" w:rsidRPr="00B40663">
        <w:rPr>
          <w:rFonts w:ascii="Times New Roman" w:hAnsi="Times New Roman" w:cs="Times New Roman"/>
          <w:color w:val="000000" w:themeColor="text1"/>
          <w:sz w:val="28"/>
          <w:szCs w:val="28"/>
        </w:rPr>
        <w:t>Т</w:t>
      </w:r>
      <w:r w:rsidRPr="00B40663">
        <w:rPr>
          <w:rFonts w:ascii="Times New Roman" w:hAnsi="Times New Roman" w:cs="Times New Roman"/>
          <w:color w:val="000000" w:themeColor="text1"/>
          <w:sz w:val="28"/>
          <w:szCs w:val="28"/>
        </w:rPr>
        <w:t xml:space="preserve">еплоэнерго», МУП «Октябрьсккоммунводоканал», ОАО «Октябрьские электрические сети», ООО «Спецэкотранс», ООО «Полигон», филиал ОАО «Газпром газораспределение Уфа» в г. Октябрьском. </w:t>
      </w:r>
    </w:p>
    <w:p w:rsidR="00EE7033" w:rsidRPr="00B40663" w:rsidRDefault="00EE7033" w:rsidP="00B40663">
      <w:pPr>
        <w:spacing w:after="0" w:line="360" w:lineRule="auto"/>
        <w:ind w:firstLine="709"/>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 xml:space="preserve">Значение показателя = 100 - 1/6=83,3%.       </w:t>
      </w:r>
    </w:p>
    <w:p w:rsidR="00EE7033" w:rsidRPr="00B40663" w:rsidRDefault="00EE7033" w:rsidP="00B40663">
      <w:pPr>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lastRenderedPageBreak/>
        <w:t xml:space="preserve">Показатель №29 «Доля многоквартирных домов, расположенных </w:t>
      </w:r>
      <w:r w:rsidR="004A7312" w:rsidRPr="00B40663">
        <w:rPr>
          <w:rFonts w:ascii="Times New Roman" w:hAnsi="Times New Roman" w:cs="Times New Roman"/>
          <w:b/>
          <w:color w:val="000000" w:themeColor="text1"/>
          <w:sz w:val="28"/>
          <w:szCs w:val="28"/>
        </w:rPr>
        <w:t>на земельных участках,</w:t>
      </w:r>
      <w:r w:rsidRPr="00B40663">
        <w:rPr>
          <w:rFonts w:ascii="Times New Roman" w:hAnsi="Times New Roman" w:cs="Times New Roman"/>
          <w:b/>
          <w:color w:val="000000" w:themeColor="text1"/>
          <w:sz w:val="28"/>
          <w:szCs w:val="28"/>
        </w:rPr>
        <w:t xml:space="preserve"> в отношении которых осуществлен государственный кадастровый учет»</w:t>
      </w:r>
    </w:p>
    <w:p w:rsidR="00EE7033" w:rsidRPr="00B40663" w:rsidRDefault="00EE7033" w:rsidP="00B40663">
      <w:pPr>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 xml:space="preserve">Во исполнение </w:t>
      </w:r>
      <w:r w:rsidR="00CD50E7" w:rsidRPr="00B40663">
        <w:rPr>
          <w:rFonts w:ascii="Times New Roman" w:hAnsi="Times New Roman" w:cs="Times New Roman"/>
          <w:color w:val="000000" w:themeColor="text1"/>
          <w:sz w:val="28"/>
          <w:szCs w:val="28"/>
        </w:rPr>
        <w:t>Федерального закона</w:t>
      </w:r>
      <w:r w:rsidRPr="00B40663">
        <w:rPr>
          <w:rFonts w:ascii="Times New Roman" w:hAnsi="Times New Roman" w:cs="Times New Roman"/>
          <w:color w:val="000000" w:themeColor="text1"/>
          <w:sz w:val="28"/>
          <w:szCs w:val="28"/>
        </w:rPr>
        <w:t> №185</w:t>
      </w:r>
      <w:r w:rsidR="00CD50E7" w:rsidRPr="00B40663">
        <w:rPr>
          <w:rFonts w:ascii="Times New Roman" w:hAnsi="Times New Roman" w:cs="Times New Roman"/>
          <w:color w:val="000000" w:themeColor="text1"/>
          <w:sz w:val="28"/>
          <w:szCs w:val="28"/>
        </w:rPr>
        <w:t xml:space="preserve">-ФЗ </w:t>
      </w:r>
      <w:r w:rsidRPr="00B40663">
        <w:rPr>
          <w:rFonts w:ascii="Times New Roman" w:hAnsi="Times New Roman" w:cs="Times New Roman"/>
          <w:color w:val="000000" w:themeColor="text1"/>
          <w:sz w:val="28"/>
          <w:szCs w:val="28"/>
        </w:rPr>
        <w:t>«О Фонде содействия реформированию жилищно-коммунального хозяйства» осуществлен государственный кадастровый учет земельных участков, на которых расположены многоквартирные дома.</w:t>
      </w:r>
    </w:p>
    <w:p w:rsidR="00EE7033" w:rsidRPr="00B40663" w:rsidRDefault="00EE7033" w:rsidP="00B40663">
      <w:pPr>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Показатель №30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нуждающихся в жилых помещениях»</w:t>
      </w:r>
    </w:p>
    <w:p w:rsidR="00EE7033" w:rsidRPr="00B40663" w:rsidRDefault="00EE7033" w:rsidP="00B40663">
      <w:pPr>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Значение показателя характеризуется предоставлением жилых помещений по договорам социального найма; предоставлением в собственность земельных участков для индивидуального жилищного строительства; предоставлением социальных выплат в рамках программ государственной поддержки молодых семей и Указа Президента Российской Федерации от 07.05.2008 №714 «Об обеспечении жильем ветеранов Великой Отечественной войны 1941-1945 годов».</w:t>
      </w:r>
    </w:p>
    <w:p w:rsidR="00EE7033" w:rsidRPr="00B40663" w:rsidRDefault="0020501D" w:rsidP="00B40663">
      <w:pPr>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В 201</w:t>
      </w:r>
      <w:r w:rsidR="00B362EE" w:rsidRPr="00B40663">
        <w:rPr>
          <w:rFonts w:ascii="Times New Roman" w:hAnsi="Times New Roman" w:cs="Times New Roman"/>
          <w:color w:val="000000" w:themeColor="text1"/>
          <w:sz w:val="28"/>
          <w:szCs w:val="28"/>
        </w:rPr>
        <w:t>8</w:t>
      </w:r>
      <w:r w:rsidR="00EE7033" w:rsidRPr="00B40663">
        <w:rPr>
          <w:rFonts w:ascii="Times New Roman" w:hAnsi="Times New Roman" w:cs="Times New Roman"/>
          <w:color w:val="000000" w:themeColor="text1"/>
          <w:sz w:val="28"/>
          <w:szCs w:val="28"/>
        </w:rPr>
        <w:t xml:space="preserve"> </w:t>
      </w:r>
      <w:r w:rsidR="00B362EE" w:rsidRPr="00B40663">
        <w:rPr>
          <w:rFonts w:ascii="Times New Roman" w:hAnsi="Times New Roman" w:cs="Times New Roman"/>
          <w:color w:val="000000" w:themeColor="text1"/>
          <w:sz w:val="28"/>
          <w:szCs w:val="28"/>
        </w:rPr>
        <w:t>году 214 жителей городского округа получили жилые помещения и улучшили жилищные условия (в 2017 году – 211 человек). Д</w:t>
      </w:r>
      <w:r w:rsidR="00EE7033" w:rsidRPr="00B40663">
        <w:rPr>
          <w:rFonts w:ascii="Times New Roman" w:hAnsi="Times New Roman" w:cs="Times New Roman"/>
          <w:color w:val="000000" w:themeColor="text1"/>
          <w:sz w:val="28"/>
          <w:szCs w:val="28"/>
        </w:rPr>
        <w:t>оля населения,</w:t>
      </w:r>
      <w:r w:rsidR="00CD50E7" w:rsidRPr="00B40663">
        <w:rPr>
          <w:rFonts w:ascii="Times New Roman" w:hAnsi="Times New Roman" w:cs="Times New Roman"/>
          <w:color w:val="000000" w:themeColor="text1"/>
          <w:sz w:val="28"/>
          <w:szCs w:val="28"/>
        </w:rPr>
        <w:t xml:space="preserve"> получившего жилые помещения </w:t>
      </w:r>
      <w:r w:rsidR="006C07AD" w:rsidRPr="00B40663">
        <w:rPr>
          <w:rFonts w:ascii="Times New Roman" w:hAnsi="Times New Roman" w:cs="Times New Roman"/>
          <w:color w:val="000000" w:themeColor="text1"/>
          <w:sz w:val="28"/>
          <w:szCs w:val="28"/>
        </w:rPr>
        <w:t>и улучшившего жилищные</w:t>
      </w:r>
      <w:r w:rsidR="00EE7033" w:rsidRPr="00B40663">
        <w:rPr>
          <w:rFonts w:ascii="Times New Roman" w:hAnsi="Times New Roman" w:cs="Times New Roman"/>
          <w:color w:val="000000" w:themeColor="text1"/>
          <w:sz w:val="28"/>
          <w:szCs w:val="28"/>
        </w:rPr>
        <w:t xml:space="preserve"> условия от общей численности</w:t>
      </w:r>
      <w:r w:rsidR="00CD50E7" w:rsidRPr="00B40663">
        <w:rPr>
          <w:rFonts w:ascii="Times New Roman" w:hAnsi="Times New Roman" w:cs="Times New Roman"/>
          <w:color w:val="000000" w:themeColor="text1"/>
          <w:sz w:val="28"/>
          <w:szCs w:val="28"/>
        </w:rPr>
        <w:t xml:space="preserve"> населения,</w:t>
      </w:r>
      <w:r w:rsidR="00EE7033" w:rsidRPr="00B40663">
        <w:rPr>
          <w:rFonts w:ascii="Times New Roman" w:hAnsi="Times New Roman" w:cs="Times New Roman"/>
          <w:color w:val="000000" w:themeColor="text1"/>
          <w:sz w:val="28"/>
          <w:szCs w:val="28"/>
        </w:rPr>
        <w:t xml:space="preserve"> состоящего</w:t>
      </w:r>
      <w:r w:rsidR="00CD50E7" w:rsidRPr="00B40663">
        <w:rPr>
          <w:rFonts w:ascii="Times New Roman" w:hAnsi="Times New Roman" w:cs="Times New Roman"/>
          <w:color w:val="000000" w:themeColor="text1"/>
          <w:sz w:val="28"/>
          <w:szCs w:val="28"/>
        </w:rPr>
        <w:t xml:space="preserve"> на учете</w:t>
      </w:r>
      <w:r w:rsidR="00EE7033" w:rsidRPr="00B40663">
        <w:rPr>
          <w:rFonts w:ascii="Times New Roman" w:hAnsi="Times New Roman" w:cs="Times New Roman"/>
          <w:color w:val="000000" w:themeColor="text1"/>
          <w:sz w:val="28"/>
          <w:szCs w:val="28"/>
        </w:rPr>
        <w:t xml:space="preserve"> в качестве нуждающихся в </w:t>
      </w:r>
      <w:r w:rsidR="00CD50E7" w:rsidRPr="00B40663">
        <w:rPr>
          <w:rFonts w:ascii="Times New Roman" w:hAnsi="Times New Roman" w:cs="Times New Roman"/>
          <w:color w:val="000000" w:themeColor="text1"/>
          <w:sz w:val="28"/>
          <w:szCs w:val="28"/>
        </w:rPr>
        <w:t xml:space="preserve">жилых </w:t>
      </w:r>
      <w:r w:rsidR="00B362EE" w:rsidRPr="00B40663">
        <w:rPr>
          <w:rFonts w:ascii="Times New Roman" w:hAnsi="Times New Roman" w:cs="Times New Roman"/>
          <w:color w:val="000000" w:themeColor="text1"/>
          <w:sz w:val="28"/>
          <w:szCs w:val="28"/>
        </w:rPr>
        <w:t xml:space="preserve">помещениях, в 2018 году </w:t>
      </w:r>
      <w:r w:rsidR="006C07AD" w:rsidRPr="00B40663">
        <w:rPr>
          <w:rFonts w:ascii="Times New Roman" w:hAnsi="Times New Roman" w:cs="Times New Roman"/>
          <w:color w:val="000000" w:themeColor="text1"/>
          <w:sz w:val="28"/>
          <w:szCs w:val="28"/>
        </w:rPr>
        <w:t>составила 3</w:t>
      </w:r>
      <w:r w:rsidR="00CD50E7" w:rsidRPr="00B40663">
        <w:rPr>
          <w:rFonts w:ascii="Times New Roman" w:hAnsi="Times New Roman" w:cs="Times New Roman"/>
          <w:color w:val="000000" w:themeColor="text1"/>
          <w:sz w:val="28"/>
          <w:szCs w:val="28"/>
        </w:rPr>
        <w:t>,</w:t>
      </w:r>
      <w:r w:rsidR="00B362EE" w:rsidRPr="00B40663">
        <w:rPr>
          <w:rFonts w:ascii="Times New Roman" w:hAnsi="Times New Roman" w:cs="Times New Roman"/>
          <w:color w:val="000000" w:themeColor="text1"/>
          <w:sz w:val="28"/>
          <w:szCs w:val="28"/>
        </w:rPr>
        <w:t>7</w:t>
      </w:r>
      <w:r w:rsidR="00CD50E7" w:rsidRPr="00B40663">
        <w:rPr>
          <w:rFonts w:ascii="Times New Roman" w:hAnsi="Times New Roman" w:cs="Times New Roman"/>
          <w:color w:val="000000" w:themeColor="text1"/>
          <w:sz w:val="28"/>
          <w:szCs w:val="28"/>
        </w:rPr>
        <w:t>4%</w:t>
      </w:r>
      <w:r w:rsidR="00EE7033" w:rsidRPr="00B40663">
        <w:rPr>
          <w:rFonts w:ascii="Times New Roman" w:hAnsi="Times New Roman" w:cs="Times New Roman"/>
          <w:color w:val="000000" w:themeColor="text1"/>
          <w:sz w:val="28"/>
          <w:szCs w:val="28"/>
        </w:rPr>
        <w:t xml:space="preserve">. </w:t>
      </w:r>
    </w:p>
    <w:p w:rsidR="00B362EE" w:rsidRPr="00B40663" w:rsidRDefault="00B362EE" w:rsidP="00B40663">
      <w:pPr>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lang w:eastAsia="ru-RU"/>
        </w:rPr>
        <w:t>За трехлетний период значительно возросло количество жителей, состоящих на учете в качестве нуждающихся в жилых помещениях. Если в 2015 году очередность составляла 4467 человек, то в 2018 году – 5716 человек.</w:t>
      </w:r>
    </w:p>
    <w:p w:rsidR="00EE7033" w:rsidRPr="00B40663" w:rsidRDefault="00EE7033" w:rsidP="00B40663">
      <w:pPr>
        <w:pStyle w:val="23"/>
        <w:keepNext/>
        <w:spacing w:after="0" w:line="360" w:lineRule="auto"/>
        <w:ind w:left="0"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 xml:space="preserve">В целях обеспечения доступным и комфортным жильем на территории городского округа город Октябрьский Республики Башкортостан осуществляется реализация мероприятий различных государственных и </w:t>
      </w:r>
      <w:r w:rsidRPr="00B40663">
        <w:rPr>
          <w:rFonts w:ascii="Times New Roman" w:hAnsi="Times New Roman" w:cs="Times New Roman"/>
          <w:color w:val="000000" w:themeColor="text1"/>
          <w:sz w:val="28"/>
          <w:szCs w:val="28"/>
        </w:rPr>
        <w:lastRenderedPageBreak/>
        <w:t>муниципальных жилищных программ.</w:t>
      </w:r>
      <w:r w:rsidR="00CD50E7" w:rsidRPr="00B40663">
        <w:rPr>
          <w:rFonts w:ascii="Times New Roman" w:hAnsi="Times New Roman" w:cs="Times New Roman"/>
          <w:color w:val="000000" w:themeColor="text1"/>
          <w:sz w:val="28"/>
          <w:szCs w:val="28"/>
        </w:rPr>
        <w:t xml:space="preserve"> В перспективе планируется увеличить данный показатель до </w:t>
      </w:r>
      <w:r w:rsidR="00B362EE" w:rsidRPr="00B40663">
        <w:rPr>
          <w:rFonts w:ascii="Times New Roman" w:hAnsi="Times New Roman" w:cs="Times New Roman"/>
          <w:color w:val="000000" w:themeColor="text1"/>
          <w:sz w:val="28"/>
          <w:szCs w:val="28"/>
        </w:rPr>
        <w:t>3.88</w:t>
      </w:r>
      <w:r w:rsidR="00CD50E7" w:rsidRPr="00B40663">
        <w:rPr>
          <w:rFonts w:ascii="Times New Roman" w:hAnsi="Times New Roman" w:cs="Times New Roman"/>
          <w:color w:val="000000" w:themeColor="text1"/>
          <w:sz w:val="28"/>
          <w:szCs w:val="28"/>
        </w:rPr>
        <w:t>%.</w:t>
      </w:r>
    </w:p>
    <w:p w:rsidR="003D7C20" w:rsidRPr="00B40663" w:rsidRDefault="003D7C20" w:rsidP="00B40663">
      <w:pPr>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 xml:space="preserve">Показатель №31 «Доля налоговых и неналоговых доходов местного бюджета (за исключением поступлений налоговых доходов по </w:t>
      </w:r>
      <w:r w:rsidR="007E55B5" w:rsidRPr="00B40663">
        <w:rPr>
          <w:rFonts w:ascii="Times New Roman" w:hAnsi="Times New Roman" w:cs="Times New Roman"/>
          <w:b/>
          <w:color w:val="000000" w:themeColor="text1"/>
          <w:sz w:val="28"/>
          <w:szCs w:val="28"/>
        </w:rPr>
        <w:t>дополнительным нормативам отчислений</w:t>
      </w:r>
      <w:r w:rsidRPr="00B40663">
        <w:rPr>
          <w:rFonts w:ascii="Times New Roman" w:hAnsi="Times New Roman" w:cs="Times New Roman"/>
          <w:b/>
          <w:color w:val="000000" w:themeColor="text1"/>
          <w:sz w:val="28"/>
          <w:szCs w:val="28"/>
        </w:rPr>
        <w:t>) в общем объеме собственных доходов бюджета муниципального образования (без учета субвенций)</w:t>
      </w:r>
      <w:r w:rsidR="00CC5356" w:rsidRPr="00B40663">
        <w:rPr>
          <w:rFonts w:ascii="Times New Roman" w:hAnsi="Times New Roman" w:cs="Times New Roman"/>
          <w:b/>
          <w:color w:val="000000" w:themeColor="text1"/>
          <w:sz w:val="28"/>
          <w:szCs w:val="28"/>
        </w:rPr>
        <w:t>»</w:t>
      </w:r>
    </w:p>
    <w:p w:rsidR="0061049D" w:rsidRPr="00B40663" w:rsidRDefault="0061049D" w:rsidP="00B40663">
      <w:pPr>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Объем налоговых и неналоговых доходов местного бюджета (за исключением поступлений налоговых доходов по дополнительным нормативам отчислений) в 2018 году возрос по сравнению с показателем 2017 года на 1% и составил 789,5 млн. рублей. Объем собственных доходов бюджета городского округа за этот период снизился на 4,2% или 59 млн. рублей и составил 1565,2 млн. рублей.</w:t>
      </w:r>
    </w:p>
    <w:p w:rsidR="0089374C" w:rsidRPr="00B40663" w:rsidRDefault="003D7C20" w:rsidP="00B40663">
      <w:pPr>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 xml:space="preserve"> </w:t>
      </w:r>
      <w:r w:rsidR="0089374C" w:rsidRPr="00B40663">
        <w:rPr>
          <w:rFonts w:ascii="Times New Roman" w:hAnsi="Times New Roman" w:cs="Times New Roman"/>
          <w:color w:val="000000" w:themeColor="text1"/>
          <w:sz w:val="28"/>
          <w:szCs w:val="28"/>
        </w:rPr>
        <w:t>Д</w:t>
      </w:r>
      <w:r w:rsidRPr="00B40663">
        <w:rPr>
          <w:rFonts w:ascii="Times New Roman" w:hAnsi="Times New Roman" w:cs="Times New Roman"/>
          <w:color w:val="000000" w:themeColor="text1"/>
          <w:sz w:val="28"/>
          <w:szCs w:val="28"/>
        </w:rPr>
        <w:t xml:space="preserve">оля налоговых и неналоговых доходов бюджета городского </w:t>
      </w:r>
      <w:r w:rsidR="007E55B5" w:rsidRPr="00B40663">
        <w:rPr>
          <w:rFonts w:ascii="Times New Roman" w:hAnsi="Times New Roman" w:cs="Times New Roman"/>
          <w:color w:val="000000" w:themeColor="text1"/>
          <w:sz w:val="28"/>
          <w:szCs w:val="28"/>
        </w:rPr>
        <w:t>округа (</w:t>
      </w:r>
      <w:r w:rsidRPr="00B40663">
        <w:rPr>
          <w:rFonts w:ascii="Times New Roman" w:hAnsi="Times New Roman" w:cs="Times New Roman"/>
          <w:color w:val="000000" w:themeColor="text1"/>
          <w:sz w:val="28"/>
          <w:szCs w:val="28"/>
        </w:rPr>
        <w:t xml:space="preserve">за исключением поступлений налоговых доходов по </w:t>
      </w:r>
      <w:r w:rsidR="007E55B5" w:rsidRPr="00B40663">
        <w:rPr>
          <w:rFonts w:ascii="Times New Roman" w:hAnsi="Times New Roman" w:cs="Times New Roman"/>
          <w:color w:val="000000" w:themeColor="text1"/>
          <w:sz w:val="28"/>
          <w:szCs w:val="28"/>
        </w:rPr>
        <w:t>дополнительным нормативам отчислений</w:t>
      </w:r>
      <w:r w:rsidRPr="00B40663">
        <w:rPr>
          <w:rFonts w:ascii="Times New Roman" w:hAnsi="Times New Roman" w:cs="Times New Roman"/>
          <w:color w:val="000000" w:themeColor="text1"/>
          <w:sz w:val="28"/>
          <w:szCs w:val="28"/>
        </w:rPr>
        <w:t xml:space="preserve">) в общем объеме собственных доходов бюджета городского </w:t>
      </w:r>
      <w:r w:rsidR="007E55B5" w:rsidRPr="00B40663">
        <w:rPr>
          <w:rFonts w:ascii="Times New Roman" w:hAnsi="Times New Roman" w:cs="Times New Roman"/>
          <w:color w:val="000000" w:themeColor="text1"/>
          <w:sz w:val="28"/>
          <w:szCs w:val="28"/>
        </w:rPr>
        <w:t>округа (</w:t>
      </w:r>
      <w:r w:rsidRPr="00B40663">
        <w:rPr>
          <w:rFonts w:ascii="Times New Roman" w:hAnsi="Times New Roman" w:cs="Times New Roman"/>
          <w:color w:val="000000" w:themeColor="text1"/>
          <w:sz w:val="28"/>
          <w:szCs w:val="28"/>
        </w:rPr>
        <w:t>без учета субвенций)</w:t>
      </w:r>
      <w:r w:rsidR="0089374C" w:rsidRPr="00B40663">
        <w:rPr>
          <w:rFonts w:ascii="Times New Roman" w:hAnsi="Times New Roman" w:cs="Times New Roman"/>
          <w:color w:val="000000" w:themeColor="text1"/>
          <w:sz w:val="28"/>
          <w:szCs w:val="28"/>
        </w:rPr>
        <w:t xml:space="preserve"> в 201</w:t>
      </w:r>
      <w:r w:rsidR="0061049D" w:rsidRPr="00B40663">
        <w:rPr>
          <w:rFonts w:ascii="Times New Roman" w:hAnsi="Times New Roman" w:cs="Times New Roman"/>
          <w:color w:val="000000" w:themeColor="text1"/>
          <w:sz w:val="28"/>
          <w:szCs w:val="28"/>
        </w:rPr>
        <w:t>8</w:t>
      </w:r>
      <w:r w:rsidR="0089374C" w:rsidRPr="00B40663">
        <w:rPr>
          <w:rFonts w:ascii="Times New Roman" w:hAnsi="Times New Roman" w:cs="Times New Roman"/>
          <w:color w:val="000000" w:themeColor="text1"/>
          <w:sz w:val="28"/>
          <w:szCs w:val="28"/>
        </w:rPr>
        <w:t xml:space="preserve"> году</w:t>
      </w:r>
      <w:r w:rsidRPr="00B40663">
        <w:rPr>
          <w:rFonts w:ascii="Times New Roman" w:hAnsi="Times New Roman" w:cs="Times New Roman"/>
          <w:color w:val="000000" w:themeColor="text1"/>
          <w:sz w:val="28"/>
          <w:szCs w:val="28"/>
        </w:rPr>
        <w:t xml:space="preserve"> </w:t>
      </w:r>
      <w:r w:rsidR="000D6C27">
        <w:rPr>
          <w:rFonts w:ascii="Times New Roman" w:hAnsi="Times New Roman" w:cs="Times New Roman"/>
          <w:color w:val="000000" w:themeColor="text1"/>
          <w:sz w:val="28"/>
          <w:szCs w:val="28"/>
        </w:rPr>
        <w:t>составила 50,40</w:t>
      </w:r>
      <w:r w:rsidRPr="00B40663">
        <w:rPr>
          <w:rFonts w:ascii="Times New Roman" w:hAnsi="Times New Roman" w:cs="Times New Roman"/>
          <w:color w:val="000000" w:themeColor="text1"/>
          <w:sz w:val="28"/>
          <w:szCs w:val="28"/>
        </w:rPr>
        <w:t>%</w:t>
      </w:r>
      <w:r w:rsidR="0089374C" w:rsidRPr="00B40663">
        <w:rPr>
          <w:rFonts w:ascii="Times New Roman" w:hAnsi="Times New Roman" w:cs="Times New Roman"/>
          <w:color w:val="000000" w:themeColor="text1"/>
          <w:sz w:val="28"/>
          <w:szCs w:val="28"/>
        </w:rPr>
        <w:t xml:space="preserve"> (справочно: 201</w:t>
      </w:r>
      <w:r w:rsidR="0061049D" w:rsidRPr="00B40663">
        <w:rPr>
          <w:rFonts w:ascii="Times New Roman" w:hAnsi="Times New Roman" w:cs="Times New Roman"/>
          <w:color w:val="000000" w:themeColor="text1"/>
          <w:sz w:val="28"/>
          <w:szCs w:val="28"/>
        </w:rPr>
        <w:t>7</w:t>
      </w:r>
      <w:r w:rsidR="0089374C" w:rsidRPr="00B40663">
        <w:rPr>
          <w:rFonts w:ascii="Times New Roman" w:hAnsi="Times New Roman" w:cs="Times New Roman"/>
          <w:color w:val="000000" w:themeColor="text1"/>
          <w:sz w:val="28"/>
          <w:szCs w:val="28"/>
        </w:rPr>
        <w:t xml:space="preserve"> год – 4</w:t>
      </w:r>
      <w:r w:rsidR="0061049D" w:rsidRPr="00B40663">
        <w:rPr>
          <w:rFonts w:ascii="Times New Roman" w:hAnsi="Times New Roman" w:cs="Times New Roman"/>
          <w:color w:val="000000" w:themeColor="text1"/>
          <w:sz w:val="28"/>
          <w:szCs w:val="28"/>
        </w:rPr>
        <w:t>7,8</w:t>
      </w:r>
      <w:r w:rsidR="0089374C" w:rsidRPr="00B40663">
        <w:rPr>
          <w:rFonts w:ascii="Times New Roman" w:hAnsi="Times New Roman" w:cs="Times New Roman"/>
          <w:color w:val="000000" w:themeColor="text1"/>
          <w:sz w:val="28"/>
          <w:szCs w:val="28"/>
        </w:rPr>
        <w:t>%)</w:t>
      </w:r>
      <w:r w:rsidRPr="00B40663">
        <w:rPr>
          <w:rFonts w:ascii="Times New Roman" w:hAnsi="Times New Roman" w:cs="Times New Roman"/>
          <w:color w:val="000000" w:themeColor="text1"/>
          <w:sz w:val="28"/>
          <w:szCs w:val="28"/>
        </w:rPr>
        <w:t xml:space="preserve">. </w:t>
      </w:r>
    </w:p>
    <w:p w:rsidR="003D7C20" w:rsidRPr="00B40663" w:rsidRDefault="003D7C20" w:rsidP="00B40663">
      <w:pPr>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К 20</w:t>
      </w:r>
      <w:r w:rsidR="00BD7B1E" w:rsidRPr="00B40663">
        <w:rPr>
          <w:rFonts w:ascii="Times New Roman" w:hAnsi="Times New Roman" w:cs="Times New Roman"/>
          <w:color w:val="000000" w:themeColor="text1"/>
          <w:sz w:val="28"/>
          <w:szCs w:val="28"/>
        </w:rPr>
        <w:t>2</w:t>
      </w:r>
      <w:r w:rsidR="0061049D" w:rsidRPr="00B40663">
        <w:rPr>
          <w:rFonts w:ascii="Times New Roman" w:hAnsi="Times New Roman" w:cs="Times New Roman"/>
          <w:color w:val="000000" w:themeColor="text1"/>
          <w:sz w:val="28"/>
          <w:szCs w:val="28"/>
        </w:rPr>
        <w:t>1</w:t>
      </w:r>
      <w:r w:rsidRPr="00B40663">
        <w:rPr>
          <w:rFonts w:ascii="Times New Roman" w:hAnsi="Times New Roman" w:cs="Times New Roman"/>
          <w:color w:val="000000" w:themeColor="text1"/>
          <w:sz w:val="28"/>
          <w:szCs w:val="28"/>
        </w:rPr>
        <w:t xml:space="preserve"> году значение данного показателя прогнозируется на уровне </w:t>
      </w:r>
      <w:r w:rsidR="00BD7B1E" w:rsidRPr="00B40663">
        <w:rPr>
          <w:rFonts w:ascii="Times New Roman" w:hAnsi="Times New Roman" w:cs="Times New Roman"/>
          <w:color w:val="000000" w:themeColor="text1"/>
          <w:sz w:val="28"/>
          <w:szCs w:val="28"/>
        </w:rPr>
        <w:t>6</w:t>
      </w:r>
      <w:r w:rsidR="0061049D" w:rsidRPr="00B40663">
        <w:rPr>
          <w:rFonts w:ascii="Times New Roman" w:hAnsi="Times New Roman" w:cs="Times New Roman"/>
          <w:color w:val="000000" w:themeColor="text1"/>
          <w:sz w:val="28"/>
          <w:szCs w:val="28"/>
        </w:rPr>
        <w:t>7,0</w:t>
      </w:r>
      <w:r w:rsidRPr="00B40663">
        <w:rPr>
          <w:rFonts w:ascii="Times New Roman" w:hAnsi="Times New Roman" w:cs="Times New Roman"/>
          <w:color w:val="000000" w:themeColor="text1"/>
          <w:sz w:val="28"/>
          <w:szCs w:val="28"/>
        </w:rPr>
        <w:t xml:space="preserve">%. </w:t>
      </w:r>
    </w:p>
    <w:p w:rsidR="003D7C20" w:rsidRPr="00B40663" w:rsidRDefault="003D7C20" w:rsidP="00B40663">
      <w:pPr>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Показатель №32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периода, по полной учетной стоимости)</w:t>
      </w:r>
      <w:r w:rsidR="00CC5356" w:rsidRPr="00B40663">
        <w:rPr>
          <w:rFonts w:ascii="Times New Roman" w:hAnsi="Times New Roman" w:cs="Times New Roman"/>
          <w:b/>
          <w:color w:val="000000" w:themeColor="text1"/>
          <w:sz w:val="28"/>
          <w:szCs w:val="28"/>
        </w:rPr>
        <w:t>»</w:t>
      </w:r>
      <w:r w:rsidRPr="00B40663">
        <w:rPr>
          <w:rFonts w:ascii="Times New Roman" w:hAnsi="Times New Roman" w:cs="Times New Roman"/>
          <w:b/>
          <w:color w:val="000000" w:themeColor="text1"/>
          <w:sz w:val="28"/>
          <w:szCs w:val="28"/>
        </w:rPr>
        <w:t xml:space="preserve"> </w:t>
      </w:r>
    </w:p>
    <w:p w:rsidR="003D7C20" w:rsidRPr="00B40663" w:rsidRDefault="003D7C20" w:rsidP="00B40663">
      <w:pPr>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В целях повышения эффективности муниципального сектора экономики городского округа, ежегодно осуществляется сбор информации о деятельности муниципальных предприятий, проводится анализ финансово-хозяйственной деятельности.</w:t>
      </w:r>
    </w:p>
    <w:p w:rsidR="003D7C20" w:rsidRPr="00B40663" w:rsidRDefault="003D7C20" w:rsidP="00B40663">
      <w:pPr>
        <w:spacing w:after="0" w:line="360" w:lineRule="auto"/>
        <w:ind w:firstLine="709"/>
        <w:jc w:val="both"/>
        <w:rPr>
          <w:rFonts w:ascii="Times New Roman" w:eastAsia="Times New Roman" w:hAnsi="Times New Roman" w:cs="Times New Roman"/>
          <w:color w:val="000000" w:themeColor="text1"/>
          <w:sz w:val="28"/>
          <w:szCs w:val="28"/>
          <w:lang w:bidi="en-US"/>
        </w:rPr>
      </w:pPr>
      <w:r w:rsidRPr="00B40663">
        <w:rPr>
          <w:rFonts w:ascii="Times New Roman" w:eastAsia="Times New Roman" w:hAnsi="Times New Roman" w:cs="Times New Roman"/>
          <w:color w:val="000000" w:themeColor="text1"/>
          <w:sz w:val="28"/>
          <w:szCs w:val="28"/>
          <w:lang w:bidi="en-US"/>
        </w:rPr>
        <w:t xml:space="preserve">Система муниципальных правовых актов, регулирующих деятельность муниципальных унитарных </w:t>
      </w:r>
      <w:r w:rsidR="007E55B5" w:rsidRPr="00B40663">
        <w:rPr>
          <w:rFonts w:ascii="Times New Roman" w:eastAsia="Times New Roman" w:hAnsi="Times New Roman" w:cs="Times New Roman"/>
          <w:color w:val="000000" w:themeColor="text1"/>
          <w:sz w:val="28"/>
          <w:szCs w:val="28"/>
          <w:lang w:bidi="en-US"/>
        </w:rPr>
        <w:t>предприятий, устанавливает</w:t>
      </w:r>
      <w:r w:rsidRPr="00B40663">
        <w:rPr>
          <w:rFonts w:ascii="Times New Roman" w:eastAsia="Times New Roman" w:hAnsi="Times New Roman" w:cs="Times New Roman"/>
          <w:color w:val="000000" w:themeColor="text1"/>
          <w:sz w:val="28"/>
          <w:szCs w:val="28"/>
          <w:lang w:bidi="en-US"/>
        </w:rPr>
        <w:t xml:space="preserve"> базовые принципы работы, порядок отчетности и наблюдения за деятельностью муниципальных предприятий. В частности, закреплены формы отчетности муниципальных </w:t>
      </w:r>
      <w:r w:rsidRPr="00B40663">
        <w:rPr>
          <w:rFonts w:ascii="Times New Roman" w:eastAsia="Times New Roman" w:hAnsi="Times New Roman" w:cs="Times New Roman"/>
          <w:color w:val="000000" w:themeColor="text1"/>
          <w:sz w:val="28"/>
          <w:szCs w:val="28"/>
          <w:lang w:bidi="en-US"/>
        </w:rPr>
        <w:lastRenderedPageBreak/>
        <w:t xml:space="preserve">унитарных предприятий, </w:t>
      </w:r>
      <w:r w:rsidR="007E55B5" w:rsidRPr="00B40663">
        <w:rPr>
          <w:rFonts w:ascii="Times New Roman" w:eastAsia="Times New Roman" w:hAnsi="Times New Roman" w:cs="Times New Roman"/>
          <w:color w:val="000000" w:themeColor="text1"/>
          <w:sz w:val="28"/>
          <w:szCs w:val="28"/>
          <w:lang w:bidi="en-US"/>
        </w:rPr>
        <w:t>установлены сроки</w:t>
      </w:r>
      <w:r w:rsidRPr="00B40663">
        <w:rPr>
          <w:rFonts w:ascii="Times New Roman" w:eastAsia="Times New Roman" w:hAnsi="Times New Roman" w:cs="Times New Roman"/>
          <w:color w:val="000000" w:themeColor="text1"/>
          <w:sz w:val="28"/>
          <w:szCs w:val="28"/>
          <w:lang w:bidi="en-US"/>
        </w:rPr>
        <w:t xml:space="preserve"> и периодичность предоставления отчетов о деятельности.</w:t>
      </w:r>
    </w:p>
    <w:p w:rsidR="003D7C20" w:rsidRPr="00B40663" w:rsidRDefault="003D7C20" w:rsidP="00B40663">
      <w:pPr>
        <w:spacing w:after="0" w:line="360" w:lineRule="auto"/>
        <w:ind w:firstLine="709"/>
        <w:jc w:val="both"/>
        <w:rPr>
          <w:rFonts w:ascii="Times New Roman" w:eastAsia="Times New Roman" w:hAnsi="Times New Roman" w:cs="Times New Roman"/>
          <w:color w:val="000000" w:themeColor="text1"/>
          <w:sz w:val="28"/>
          <w:szCs w:val="28"/>
          <w:lang w:bidi="en-US"/>
        </w:rPr>
      </w:pPr>
      <w:r w:rsidRPr="00B40663">
        <w:rPr>
          <w:rFonts w:ascii="Times New Roman" w:eastAsia="Times New Roman" w:hAnsi="Times New Roman" w:cs="Times New Roman"/>
          <w:color w:val="000000" w:themeColor="text1"/>
          <w:sz w:val="28"/>
          <w:szCs w:val="28"/>
          <w:lang w:bidi="en-US"/>
        </w:rPr>
        <w:t>Ежегодно Комитетом по управлению собственностью осуществляется мониторинг основных показателей хозяйственной деятельности, путем анализа бухгалтерской отчетности, показателей прибыли и убытков, особое внимание уделяется структуре дебиторской и кредиторской задолженностей предприятий.</w:t>
      </w:r>
    </w:p>
    <w:p w:rsidR="003D7C20" w:rsidRPr="00B40663" w:rsidRDefault="003D7C20" w:rsidP="00B40663">
      <w:pPr>
        <w:tabs>
          <w:tab w:val="left" w:pos="0"/>
          <w:tab w:val="left" w:pos="360"/>
        </w:tabs>
        <w:spacing w:after="0" w:line="360" w:lineRule="auto"/>
        <w:ind w:firstLine="709"/>
        <w:jc w:val="both"/>
        <w:rPr>
          <w:rFonts w:ascii="Times New Roman" w:eastAsia="Times New Roman" w:hAnsi="Times New Roman" w:cs="Times New Roman"/>
          <w:color w:val="000000" w:themeColor="text1"/>
          <w:sz w:val="28"/>
          <w:szCs w:val="28"/>
          <w:lang w:bidi="en-US"/>
        </w:rPr>
      </w:pPr>
      <w:r w:rsidRPr="00B40663">
        <w:rPr>
          <w:rFonts w:ascii="Times New Roman" w:eastAsia="Times New Roman" w:hAnsi="Times New Roman" w:cs="Times New Roman"/>
          <w:color w:val="000000" w:themeColor="text1"/>
          <w:sz w:val="28"/>
          <w:szCs w:val="28"/>
          <w:lang w:bidi="en-US"/>
        </w:rPr>
        <w:t>Результаты деятельности предприятия за год рассматриваются на заседании Коллегии администрации, где утверждается отчетность предприятия, оценивается деятельность (удовлетворительная, неудовлетворительная) и вносятся предложения, направленные на улучшение хозяйственно-финансовой деятельности.</w:t>
      </w:r>
    </w:p>
    <w:p w:rsidR="0061049D" w:rsidRPr="00B40663" w:rsidRDefault="0061049D" w:rsidP="00B40663">
      <w:pPr>
        <w:tabs>
          <w:tab w:val="left" w:pos="0"/>
          <w:tab w:val="left" w:pos="360"/>
        </w:tabs>
        <w:spacing w:after="0" w:line="360" w:lineRule="auto"/>
        <w:ind w:firstLine="709"/>
        <w:jc w:val="both"/>
        <w:rPr>
          <w:rFonts w:ascii="Times New Roman" w:eastAsia="Times New Roman" w:hAnsi="Times New Roman" w:cs="Times New Roman"/>
          <w:color w:val="000000" w:themeColor="text1"/>
          <w:sz w:val="28"/>
          <w:szCs w:val="28"/>
          <w:lang w:bidi="en-US"/>
        </w:rPr>
      </w:pPr>
      <w:r w:rsidRPr="00B40663">
        <w:rPr>
          <w:rFonts w:ascii="Times New Roman" w:eastAsia="Times New Roman" w:hAnsi="Times New Roman" w:cs="Times New Roman"/>
          <w:color w:val="000000" w:themeColor="text1"/>
          <w:sz w:val="28"/>
          <w:szCs w:val="28"/>
          <w:lang w:bidi="en-US"/>
        </w:rPr>
        <w:t>Общая сумма основных фондов организаций муниципальной формы собственности возросла относительно 2017 года на 21,1% и составляет 7312,4 млн. рублей.</w:t>
      </w:r>
    </w:p>
    <w:p w:rsidR="003D7C20" w:rsidRPr="00B40663" w:rsidRDefault="003D7C20" w:rsidP="00B40663">
      <w:pPr>
        <w:tabs>
          <w:tab w:val="left" w:pos="0"/>
          <w:tab w:val="left" w:pos="360"/>
        </w:tabs>
        <w:spacing w:after="0" w:line="360" w:lineRule="auto"/>
        <w:ind w:firstLine="709"/>
        <w:jc w:val="both"/>
        <w:rPr>
          <w:rFonts w:ascii="Times New Roman" w:eastAsia="Times New Roman" w:hAnsi="Times New Roman" w:cs="Times New Roman"/>
          <w:b/>
          <w:color w:val="000000" w:themeColor="text1"/>
          <w:sz w:val="28"/>
          <w:szCs w:val="28"/>
          <w:lang w:bidi="en-US"/>
        </w:rPr>
      </w:pPr>
      <w:r w:rsidRPr="00B40663">
        <w:rPr>
          <w:rFonts w:ascii="Times New Roman" w:eastAsia="Times New Roman" w:hAnsi="Times New Roman" w:cs="Times New Roman"/>
          <w:b/>
          <w:color w:val="000000" w:themeColor="text1"/>
          <w:sz w:val="28"/>
          <w:szCs w:val="28"/>
          <w:lang w:bidi="en-US"/>
        </w:rPr>
        <w:t>Показатель №33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3D7C20" w:rsidRPr="00B40663" w:rsidRDefault="003D7C20" w:rsidP="00B40663">
      <w:pPr>
        <w:tabs>
          <w:tab w:val="left" w:pos="0"/>
          <w:tab w:val="left" w:pos="360"/>
        </w:tabs>
        <w:spacing w:after="0" w:line="360" w:lineRule="auto"/>
        <w:ind w:firstLine="709"/>
        <w:jc w:val="both"/>
        <w:rPr>
          <w:rFonts w:ascii="Times New Roman" w:eastAsia="Times New Roman" w:hAnsi="Times New Roman" w:cs="Times New Roman"/>
          <w:color w:val="000000" w:themeColor="text1"/>
          <w:sz w:val="28"/>
          <w:szCs w:val="28"/>
          <w:lang w:bidi="en-US"/>
        </w:rPr>
      </w:pPr>
      <w:r w:rsidRPr="00B40663">
        <w:rPr>
          <w:rFonts w:ascii="Times New Roman" w:eastAsia="Times New Roman" w:hAnsi="Times New Roman" w:cs="Times New Roman"/>
          <w:color w:val="000000" w:themeColor="text1"/>
          <w:sz w:val="28"/>
          <w:szCs w:val="28"/>
          <w:lang w:bidi="en-US"/>
        </w:rPr>
        <w:t>На территории городского округа отсутствуют объекты, не завершенные строительством в установленные сроки, осуществляемые за счет средств бюджета городского округа.</w:t>
      </w:r>
    </w:p>
    <w:p w:rsidR="003D7C20" w:rsidRPr="00B40663" w:rsidRDefault="003D7C20" w:rsidP="00B40663">
      <w:pPr>
        <w:tabs>
          <w:tab w:val="left" w:pos="0"/>
          <w:tab w:val="left" w:pos="360"/>
        </w:tabs>
        <w:spacing w:after="0" w:line="360" w:lineRule="auto"/>
        <w:ind w:firstLine="709"/>
        <w:jc w:val="both"/>
        <w:rPr>
          <w:rFonts w:ascii="Times New Roman" w:eastAsia="Times New Roman" w:hAnsi="Times New Roman" w:cs="Times New Roman"/>
          <w:b/>
          <w:color w:val="000000" w:themeColor="text1"/>
          <w:sz w:val="28"/>
          <w:szCs w:val="28"/>
          <w:lang w:bidi="en-US"/>
        </w:rPr>
      </w:pPr>
      <w:r w:rsidRPr="00B40663">
        <w:rPr>
          <w:rFonts w:ascii="Times New Roman" w:eastAsia="Times New Roman" w:hAnsi="Times New Roman" w:cs="Times New Roman"/>
          <w:b/>
          <w:color w:val="000000" w:themeColor="text1"/>
          <w:sz w:val="28"/>
          <w:szCs w:val="28"/>
          <w:lang w:bidi="en-US"/>
        </w:rPr>
        <w:t xml:space="preserve">Показатель №34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w:t>
      </w:r>
    </w:p>
    <w:p w:rsidR="003D7C20" w:rsidRPr="00B40663" w:rsidRDefault="003D7C20" w:rsidP="00B40663">
      <w:pPr>
        <w:tabs>
          <w:tab w:val="left" w:pos="0"/>
          <w:tab w:val="left" w:pos="360"/>
        </w:tabs>
        <w:spacing w:after="0" w:line="360" w:lineRule="auto"/>
        <w:ind w:firstLine="709"/>
        <w:jc w:val="both"/>
        <w:rPr>
          <w:rFonts w:ascii="Times New Roman" w:eastAsia="Times New Roman" w:hAnsi="Times New Roman" w:cs="Times New Roman"/>
          <w:color w:val="000000" w:themeColor="text1"/>
          <w:sz w:val="28"/>
          <w:szCs w:val="28"/>
          <w:lang w:bidi="en-US"/>
        </w:rPr>
      </w:pPr>
      <w:r w:rsidRPr="00B40663">
        <w:rPr>
          <w:rFonts w:ascii="Times New Roman" w:eastAsia="Times New Roman" w:hAnsi="Times New Roman" w:cs="Times New Roman"/>
          <w:color w:val="000000" w:themeColor="text1"/>
          <w:sz w:val="28"/>
          <w:szCs w:val="28"/>
          <w:lang w:bidi="en-US"/>
        </w:rPr>
        <w:t>Просроченной задолженности по выплате заработной платы работникам муниципальных учреждений городского округа нет.</w:t>
      </w:r>
    </w:p>
    <w:p w:rsidR="003D7C20" w:rsidRPr="00B40663" w:rsidRDefault="003D7C20" w:rsidP="00B40663">
      <w:pPr>
        <w:tabs>
          <w:tab w:val="left" w:pos="0"/>
          <w:tab w:val="left" w:pos="360"/>
        </w:tabs>
        <w:spacing w:after="0" w:line="360" w:lineRule="auto"/>
        <w:ind w:firstLine="709"/>
        <w:jc w:val="both"/>
        <w:rPr>
          <w:rFonts w:ascii="Times New Roman" w:eastAsia="Times New Roman" w:hAnsi="Times New Roman" w:cs="Times New Roman"/>
          <w:b/>
          <w:color w:val="000000" w:themeColor="text1"/>
          <w:sz w:val="28"/>
          <w:szCs w:val="28"/>
          <w:lang w:bidi="en-US"/>
        </w:rPr>
      </w:pPr>
      <w:r w:rsidRPr="00B40663">
        <w:rPr>
          <w:rFonts w:ascii="Times New Roman" w:eastAsia="Times New Roman" w:hAnsi="Times New Roman" w:cs="Times New Roman"/>
          <w:b/>
          <w:color w:val="000000" w:themeColor="text1"/>
          <w:sz w:val="28"/>
          <w:szCs w:val="28"/>
          <w:lang w:bidi="en-US"/>
        </w:rPr>
        <w:t>Показатель №35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3D7C20" w:rsidRPr="00B40663" w:rsidRDefault="00AC0337" w:rsidP="00B40663">
      <w:pPr>
        <w:shd w:val="clear" w:color="auto" w:fill="FFFFFF"/>
        <w:spacing w:after="0" w:line="360" w:lineRule="auto"/>
        <w:ind w:firstLine="709"/>
        <w:jc w:val="both"/>
        <w:rPr>
          <w:rFonts w:ascii="Times New Roman" w:hAnsi="Times New Roman" w:cs="Times New Roman"/>
          <w:color w:val="000000" w:themeColor="text1"/>
          <w:sz w:val="28"/>
          <w:szCs w:val="28"/>
        </w:rPr>
      </w:pPr>
      <w:r w:rsidRPr="00B40663">
        <w:rPr>
          <w:rFonts w:ascii="Times New Roman" w:eastAsia="Times New Roman" w:hAnsi="Times New Roman" w:cs="Times New Roman"/>
          <w:color w:val="000000" w:themeColor="text1"/>
          <w:sz w:val="28"/>
          <w:szCs w:val="28"/>
          <w:lang w:bidi="en-US"/>
        </w:rPr>
        <w:lastRenderedPageBreak/>
        <w:t>Расходы бюджета</w:t>
      </w:r>
      <w:r w:rsidR="003D7C20" w:rsidRPr="00B40663">
        <w:rPr>
          <w:rFonts w:ascii="Times New Roman" w:eastAsia="Times New Roman" w:hAnsi="Times New Roman" w:cs="Times New Roman"/>
          <w:color w:val="000000" w:themeColor="text1"/>
          <w:sz w:val="28"/>
          <w:szCs w:val="28"/>
          <w:lang w:bidi="en-US"/>
        </w:rPr>
        <w:t xml:space="preserve"> городского округа на содержание работников местного самоуправления устанавливаются в соответствии с Бюджетным кодексом Российской Федерации, </w:t>
      </w:r>
      <w:r w:rsidR="003D7C20" w:rsidRPr="00B40663">
        <w:rPr>
          <w:rFonts w:ascii="Times New Roman" w:hAnsi="Times New Roman" w:cs="Times New Roman"/>
          <w:color w:val="000000" w:themeColor="text1"/>
          <w:sz w:val="28"/>
          <w:szCs w:val="28"/>
        </w:rPr>
        <w:t>федеральными законами и нормативными правовыми актами Российской Федерации, нормативными правовыми актами Республики Башкортостан, уставом городского округа и муниципальными правовыми актами.</w:t>
      </w:r>
    </w:p>
    <w:p w:rsidR="0061049D" w:rsidRPr="00B40663" w:rsidRDefault="00AC0337" w:rsidP="00B4066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bidi="en-US"/>
        </w:rPr>
      </w:pPr>
      <w:r w:rsidRPr="00B40663">
        <w:rPr>
          <w:rFonts w:ascii="Times New Roman" w:hAnsi="Times New Roman" w:cs="Times New Roman"/>
          <w:color w:val="000000" w:themeColor="text1"/>
          <w:sz w:val="28"/>
          <w:szCs w:val="28"/>
        </w:rPr>
        <w:t>По итогам 201</w:t>
      </w:r>
      <w:r w:rsidR="0061049D" w:rsidRPr="00B40663">
        <w:rPr>
          <w:rFonts w:ascii="Times New Roman" w:hAnsi="Times New Roman" w:cs="Times New Roman"/>
          <w:color w:val="000000" w:themeColor="text1"/>
          <w:sz w:val="28"/>
          <w:szCs w:val="28"/>
        </w:rPr>
        <w:t>8</w:t>
      </w:r>
      <w:r w:rsidRPr="00B40663">
        <w:rPr>
          <w:rFonts w:ascii="Times New Roman" w:hAnsi="Times New Roman" w:cs="Times New Roman"/>
          <w:color w:val="000000" w:themeColor="text1"/>
          <w:sz w:val="28"/>
          <w:szCs w:val="28"/>
        </w:rPr>
        <w:t xml:space="preserve"> год</w:t>
      </w:r>
      <w:r w:rsidR="0061049D" w:rsidRPr="00B40663">
        <w:rPr>
          <w:rFonts w:ascii="Times New Roman" w:hAnsi="Times New Roman" w:cs="Times New Roman"/>
          <w:color w:val="000000" w:themeColor="text1"/>
          <w:sz w:val="28"/>
          <w:szCs w:val="28"/>
        </w:rPr>
        <w:t>а</w:t>
      </w:r>
      <w:r w:rsidRPr="00B40663">
        <w:rPr>
          <w:rFonts w:ascii="Times New Roman" w:hAnsi="Times New Roman" w:cs="Times New Roman"/>
          <w:color w:val="000000" w:themeColor="text1"/>
          <w:sz w:val="28"/>
          <w:szCs w:val="28"/>
        </w:rPr>
        <w:t xml:space="preserve"> р</w:t>
      </w:r>
      <w:r w:rsidRPr="00B40663">
        <w:rPr>
          <w:rFonts w:ascii="Times New Roman" w:eastAsia="Times New Roman" w:hAnsi="Times New Roman" w:cs="Times New Roman"/>
          <w:color w:val="000000" w:themeColor="text1"/>
          <w:sz w:val="28"/>
          <w:szCs w:val="28"/>
          <w:lang w:bidi="en-US"/>
        </w:rPr>
        <w:t xml:space="preserve">асходы бюджета городского округа на содержание работников местного самоуправления в расчете на одного жителя муниципального образования </w:t>
      </w:r>
      <w:r w:rsidR="0061049D" w:rsidRPr="00B40663">
        <w:rPr>
          <w:rFonts w:ascii="Times New Roman" w:eastAsia="Times New Roman" w:hAnsi="Times New Roman" w:cs="Times New Roman"/>
          <w:color w:val="000000" w:themeColor="text1"/>
          <w:sz w:val="28"/>
          <w:szCs w:val="28"/>
          <w:lang w:bidi="en-US"/>
        </w:rPr>
        <w:t>составили 717,59 рублей в результате: изменения оплаты труда муниципальных служащих с 1мая 2018 года, изменением оплаты труда технического персонала с 1 сентября 2018 года</w:t>
      </w:r>
      <w:r w:rsidR="006D5494" w:rsidRPr="00B40663">
        <w:rPr>
          <w:rFonts w:ascii="Times New Roman" w:eastAsia="Times New Roman" w:hAnsi="Times New Roman" w:cs="Times New Roman"/>
          <w:color w:val="000000" w:themeColor="text1"/>
          <w:sz w:val="28"/>
          <w:szCs w:val="28"/>
          <w:lang w:bidi="en-US"/>
        </w:rPr>
        <w:t>, индексацией окладов работников местного самоуправления с 1 октября 2018 года на 4%.</w:t>
      </w:r>
    </w:p>
    <w:p w:rsidR="003D7C20" w:rsidRPr="00B40663" w:rsidRDefault="003D7C20" w:rsidP="00B40663">
      <w:pPr>
        <w:shd w:val="clear" w:color="auto" w:fill="FFFFFF"/>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Показатель №36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3D7C20" w:rsidRPr="00B40663" w:rsidRDefault="003D7C20" w:rsidP="00B40663">
      <w:pPr>
        <w:tabs>
          <w:tab w:val="left" w:pos="517"/>
        </w:tabs>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 xml:space="preserve">Генеральный план города Октябрьский, утвержден </w:t>
      </w:r>
      <w:r w:rsidR="003327C8" w:rsidRPr="00B40663">
        <w:rPr>
          <w:rFonts w:ascii="Times New Roman" w:hAnsi="Times New Roman" w:cs="Times New Roman"/>
          <w:color w:val="000000" w:themeColor="text1"/>
          <w:sz w:val="28"/>
          <w:szCs w:val="28"/>
        </w:rPr>
        <w:t>распоряжением Кабинета</w:t>
      </w:r>
      <w:r w:rsidRPr="00B40663">
        <w:rPr>
          <w:rFonts w:ascii="Times New Roman" w:hAnsi="Times New Roman" w:cs="Times New Roman"/>
          <w:color w:val="000000" w:themeColor="text1"/>
          <w:sz w:val="28"/>
          <w:szCs w:val="28"/>
        </w:rPr>
        <w:t xml:space="preserve"> Министров Республики Башкортостан от 12.01.1999 года №24-р </w:t>
      </w:r>
      <w:r w:rsidR="003327C8" w:rsidRPr="00B40663">
        <w:rPr>
          <w:rFonts w:ascii="Times New Roman" w:hAnsi="Times New Roman" w:cs="Times New Roman"/>
          <w:color w:val="000000" w:themeColor="text1"/>
          <w:sz w:val="28"/>
          <w:szCs w:val="28"/>
        </w:rPr>
        <w:t>и решением</w:t>
      </w:r>
      <w:r w:rsidRPr="00B40663">
        <w:rPr>
          <w:rFonts w:ascii="Times New Roman" w:hAnsi="Times New Roman" w:cs="Times New Roman"/>
          <w:color w:val="000000" w:themeColor="text1"/>
          <w:sz w:val="28"/>
          <w:szCs w:val="28"/>
        </w:rPr>
        <w:t xml:space="preserve"> Совета городского округа город Октябрьский Республики Башкортостан «О внесении изменений в Генеральный план городского округа город Октябрьский Республики </w:t>
      </w:r>
      <w:r w:rsidR="004035EC" w:rsidRPr="00B40663">
        <w:rPr>
          <w:rFonts w:ascii="Times New Roman" w:hAnsi="Times New Roman" w:cs="Times New Roman"/>
          <w:color w:val="000000" w:themeColor="text1"/>
          <w:sz w:val="28"/>
          <w:szCs w:val="28"/>
        </w:rPr>
        <w:t>Башкортостан» от</w:t>
      </w:r>
      <w:r w:rsidRPr="00B40663">
        <w:rPr>
          <w:rFonts w:ascii="Times New Roman" w:hAnsi="Times New Roman" w:cs="Times New Roman"/>
          <w:color w:val="000000" w:themeColor="text1"/>
          <w:sz w:val="28"/>
          <w:szCs w:val="28"/>
        </w:rPr>
        <w:t xml:space="preserve"> </w:t>
      </w:r>
      <w:r w:rsidR="007E55B5" w:rsidRPr="00B40663">
        <w:rPr>
          <w:rFonts w:ascii="Times New Roman" w:hAnsi="Times New Roman" w:cs="Times New Roman"/>
          <w:color w:val="000000" w:themeColor="text1"/>
          <w:sz w:val="28"/>
          <w:szCs w:val="28"/>
        </w:rPr>
        <w:t>29.01.2013 №</w:t>
      </w:r>
      <w:r w:rsidRPr="00B40663">
        <w:rPr>
          <w:rFonts w:ascii="Times New Roman" w:hAnsi="Times New Roman" w:cs="Times New Roman"/>
          <w:color w:val="000000" w:themeColor="text1"/>
          <w:sz w:val="28"/>
          <w:szCs w:val="28"/>
        </w:rPr>
        <w:t>145.</w:t>
      </w:r>
    </w:p>
    <w:p w:rsidR="003D7C20" w:rsidRPr="00B40663" w:rsidRDefault="003D7C20" w:rsidP="00B40663">
      <w:pPr>
        <w:tabs>
          <w:tab w:val="left" w:pos="517"/>
        </w:tabs>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b/>
          <w:color w:val="000000" w:themeColor="text1"/>
          <w:sz w:val="28"/>
          <w:szCs w:val="28"/>
        </w:rPr>
        <w:t>Показатель №37 «Удовлетворенность населения деятельностью органов местного самоуправления городского округа (муниципального района), в том числе их информационной открытостью»</w:t>
      </w:r>
    </w:p>
    <w:p w:rsidR="003D7C20" w:rsidRPr="00B40663" w:rsidRDefault="003D7C20" w:rsidP="00B40663">
      <w:pPr>
        <w:tabs>
          <w:tab w:val="left" w:pos="517"/>
        </w:tabs>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 xml:space="preserve">Политика органов местного </w:t>
      </w:r>
      <w:r w:rsidR="00A76222" w:rsidRPr="00B40663">
        <w:rPr>
          <w:rFonts w:ascii="Times New Roman" w:hAnsi="Times New Roman" w:cs="Times New Roman"/>
          <w:color w:val="000000" w:themeColor="text1"/>
          <w:sz w:val="28"/>
          <w:szCs w:val="28"/>
        </w:rPr>
        <w:t>самоуправления городского</w:t>
      </w:r>
      <w:r w:rsidRPr="00B40663">
        <w:rPr>
          <w:rFonts w:ascii="Times New Roman" w:hAnsi="Times New Roman" w:cs="Times New Roman"/>
          <w:color w:val="000000" w:themeColor="text1"/>
          <w:sz w:val="28"/>
          <w:szCs w:val="28"/>
        </w:rPr>
        <w:t xml:space="preserve"> округа направлена на информационную открытость, конструктивное взаимодействие с жителями города, общественными объединениями, бизнес-сообществом. Откровенно обсуждаются городские проблемы, сообща принимаются решения о приоритетах бюджетной политики, о строительстве новых объектов, реализации крупных проектов благоустройства города, улучшения экологии и т.д. Активно </w:t>
      </w:r>
      <w:r w:rsidRPr="00B40663">
        <w:rPr>
          <w:rFonts w:ascii="Times New Roman" w:hAnsi="Times New Roman" w:cs="Times New Roman"/>
          <w:color w:val="000000" w:themeColor="text1"/>
          <w:sz w:val="28"/>
          <w:szCs w:val="28"/>
        </w:rPr>
        <w:lastRenderedPageBreak/>
        <w:t xml:space="preserve">используются различные форматы общения, от </w:t>
      </w:r>
      <w:r w:rsidR="00A76222" w:rsidRPr="00B40663">
        <w:rPr>
          <w:rFonts w:ascii="Times New Roman" w:hAnsi="Times New Roman" w:cs="Times New Roman"/>
          <w:color w:val="000000" w:themeColor="text1"/>
          <w:sz w:val="28"/>
          <w:szCs w:val="28"/>
        </w:rPr>
        <w:t>традиционных: встречи</w:t>
      </w:r>
      <w:r w:rsidRPr="00B40663">
        <w:rPr>
          <w:rFonts w:ascii="Times New Roman" w:hAnsi="Times New Roman" w:cs="Times New Roman"/>
          <w:color w:val="000000" w:themeColor="text1"/>
          <w:sz w:val="28"/>
          <w:szCs w:val="28"/>
        </w:rPr>
        <w:t xml:space="preserve"> «за круглым столом», заседания, информационные группы. </w:t>
      </w:r>
    </w:p>
    <w:p w:rsidR="003D7C20" w:rsidRPr="00B40663" w:rsidRDefault="003D7C20" w:rsidP="00B40663">
      <w:pPr>
        <w:tabs>
          <w:tab w:val="left" w:pos="517"/>
        </w:tabs>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 xml:space="preserve">Информация о работе органов местного самоуправления, муниципальных </w:t>
      </w:r>
      <w:r w:rsidR="004035EC" w:rsidRPr="00B40663">
        <w:rPr>
          <w:rFonts w:ascii="Times New Roman" w:hAnsi="Times New Roman" w:cs="Times New Roman"/>
          <w:color w:val="000000" w:themeColor="text1"/>
          <w:sz w:val="28"/>
          <w:szCs w:val="28"/>
        </w:rPr>
        <w:t>учреждений размещена</w:t>
      </w:r>
      <w:r w:rsidRPr="00B40663">
        <w:rPr>
          <w:rFonts w:ascii="Times New Roman" w:hAnsi="Times New Roman" w:cs="Times New Roman"/>
          <w:color w:val="000000" w:themeColor="text1"/>
          <w:sz w:val="28"/>
          <w:szCs w:val="28"/>
        </w:rPr>
        <w:t xml:space="preserve"> на официальном </w:t>
      </w:r>
      <w:r w:rsidR="004035EC" w:rsidRPr="00B40663">
        <w:rPr>
          <w:rFonts w:ascii="Times New Roman" w:hAnsi="Times New Roman" w:cs="Times New Roman"/>
          <w:color w:val="000000" w:themeColor="text1"/>
          <w:sz w:val="28"/>
          <w:szCs w:val="28"/>
        </w:rPr>
        <w:t>сайте городского</w:t>
      </w:r>
      <w:r w:rsidRPr="00B40663">
        <w:rPr>
          <w:rFonts w:ascii="Times New Roman" w:hAnsi="Times New Roman" w:cs="Times New Roman"/>
          <w:color w:val="000000" w:themeColor="text1"/>
          <w:sz w:val="28"/>
          <w:szCs w:val="28"/>
        </w:rPr>
        <w:t xml:space="preserve"> округа, эти сведения регулярно актуализируются и обновляются. Работают различные каналы «обратной связи». У горожан есть возможность обратиться к представителям власти, записавшись на личный приём, позвонив по телефону, направив сообщение по электронной почте или разместив в ресурсах социальных сетей. Ведется постоянный мониторинг средств массовой информации и интернет-сайтов, сообщения журналистов и пользователей социальных сетей неоднократно становились основанием для служебных проверок, принятия управленческих решений, публикации комментариев специалистов.</w:t>
      </w:r>
    </w:p>
    <w:p w:rsidR="003D7C20" w:rsidRPr="00B40663" w:rsidRDefault="003D7C20" w:rsidP="00B40663">
      <w:pPr>
        <w:tabs>
          <w:tab w:val="left" w:pos="517"/>
        </w:tabs>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 xml:space="preserve">Политика информационной открытости и взаимодействия с жителями позволяет развивать местное самоуправление, активно реализовывать на благо города интеллектуальный, творческий потенциал местного сообщества. В </w:t>
      </w:r>
      <w:r w:rsidR="00EB6915" w:rsidRPr="00B40663">
        <w:rPr>
          <w:rFonts w:ascii="Times New Roman" w:hAnsi="Times New Roman" w:cs="Times New Roman"/>
          <w:color w:val="000000" w:themeColor="text1"/>
          <w:sz w:val="28"/>
          <w:szCs w:val="28"/>
        </w:rPr>
        <w:t>планах администрации</w:t>
      </w:r>
      <w:r w:rsidRPr="00B40663">
        <w:rPr>
          <w:rFonts w:ascii="Times New Roman" w:hAnsi="Times New Roman" w:cs="Times New Roman"/>
          <w:color w:val="000000" w:themeColor="text1"/>
          <w:sz w:val="28"/>
          <w:szCs w:val="28"/>
        </w:rPr>
        <w:t xml:space="preserve"> городского округа – продолжать эту работу, вовлекая в процесс обсуждения проблем и принятия решений как можно больше горожан.</w:t>
      </w:r>
    </w:p>
    <w:p w:rsidR="00EB6915" w:rsidRPr="00B40663" w:rsidRDefault="00C756EA" w:rsidP="00B40663">
      <w:pPr>
        <w:tabs>
          <w:tab w:val="left" w:pos="517"/>
        </w:tabs>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Результаты у</w:t>
      </w:r>
      <w:r w:rsidRPr="00B40663">
        <w:rPr>
          <w:rFonts w:ascii="Times New Roman" w:hAnsi="Times New Roman" w:cs="Times New Roman"/>
          <w:color w:val="000000" w:themeColor="text1"/>
          <w:sz w:val="28"/>
          <w:szCs w:val="28"/>
        </w:rPr>
        <w:t xml:space="preserve">довлетворенности населения деятельностью органов местного самоуправления городского </w:t>
      </w:r>
      <w:r w:rsidR="00EC7581" w:rsidRPr="00B40663">
        <w:rPr>
          <w:rFonts w:ascii="Times New Roman" w:hAnsi="Times New Roman" w:cs="Times New Roman"/>
          <w:color w:val="000000" w:themeColor="text1"/>
          <w:sz w:val="28"/>
          <w:szCs w:val="28"/>
        </w:rPr>
        <w:t>округа</w:t>
      </w:r>
      <w:r w:rsidR="00EC7581" w:rsidRPr="00B40663">
        <w:rPr>
          <w:rFonts w:ascii="Times New Roman" w:hAnsi="Times New Roman" w:cs="Times New Roman"/>
          <w:sz w:val="28"/>
          <w:szCs w:val="28"/>
        </w:rPr>
        <w:t xml:space="preserve"> смешанные</w:t>
      </w:r>
      <w:r w:rsidRPr="00B40663">
        <w:rPr>
          <w:rFonts w:ascii="Times New Roman" w:hAnsi="Times New Roman" w:cs="Times New Roman"/>
          <w:sz w:val="28"/>
          <w:szCs w:val="28"/>
        </w:rPr>
        <w:t>: 2015 год – 81,6%, 2016 год -80,0%, 2017 год – 85,8%</w:t>
      </w:r>
      <w:r w:rsidR="006572BE" w:rsidRPr="00B40663">
        <w:rPr>
          <w:rFonts w:ascii="Times New Roman" w:hAnsi="Times New Roman" w:cs="Times New Roman"/>
          <w:sz w:val="28"/>
          <w:szCs w:val="28"/>
        </w:rPr>
        <w:t>.</w:t>
      </w:r>
      <w:r w:rsidR="003D7C20" w:rsidRPr="00B40663">
        <w:rPr>
          <w:rFonts w:ascii="Times New Roman" w:hAnsi="Times New Roman" w:cs="Times New Roman"/>
          <w:color w:val="C00000"/>
          <w:sz w:val="28"/>
          <w:szCs w:val="28"/>
        </w:rPr>
        <w:t xml:space="preserve">     </w:t>
      </w:r>
      <w:r w:rsidR="00EB6915" w:rsidRPr="00B40663">
        <w:rPr>
          <w:rFonts w:ascii="Times New Roman" w:hAnsi="Times New Roman" w:cs="Times New Roman"/>
          <w:sz w:val="28"/>
          <w:szCs w:val="28"/>
        </w:rPr>
        <w:t>По результатам опроса удовлетворенность населения всеми сферами жизнедеятельности в 201</w:t>
      </w:r>
      <w:r w:rsidR="006D5494" w:rsidRPr="00B40663">
        <w:rPr>
          <w:rFonts w:ascii="Times New Roman" w:hAnsi="Times New Roman" w:cs="Times New Roman"/>
          <w:sz w:val="28"/>
          <w:szCs w:val="28"/>
        </w:rPr>
        <w:t>8</w:t>
      </w:r>
      <w:r w:rsidR="00EB6915" w:rsidRPr="00B40663">
        <w:rPr>
          <w:rFonts w:ascii="Times New Roman" w:hAnsi="Times New Roman" w:cs="Times New Roman"/>
          <w:sz w:val="28"/>
          <w:szCs w:val="28"/>
        </w:rPr>
        <w:t xml:space="preserve"> году</w:t>
      </w:r>
      <w:r w:rsidR="006D5494" w:rsidRPr="00B40663">
        <w:rPr>
          <w:rFonts w:ascii="Times New Roman" w:hAnsi="Times New Roman" w:cs="Times New Roman"/>
          <w:sz w:val="28"/>
          <w:szCs w:val="28"/>
        </w:rPr>
        <w:t xml:space="preserve"> снизилась</w:t>
      </w:r>
      <w:r w:rsidR="00EB6915" w:rsidRPr="00B40663">
        <w:rPr>
          <w:rFonts w:ascii="Times New Roman" w:hAnsi="Times New Roman" w:cs="Times New Roman"/>
          <w:sz w:val="28"/>
          <w:szCs w:val="28"/>
        </w:rPr>
        <w:t xml:space="preserve"> на </w:t>
      </w:r>
      <w:r w:rsidR="006D5494" w:rsidRPr="00B40663">
        <w:rPr>
          <w:rFonts w:ascii="Times New Roman" w:hAnsi="Times New Roman" w:cs="Times New Roman"/>
          <w:sz w:val="28"/>
          <w:szCs w:val="28"/>
        </w:rPr>
        <w:t>2,13</w:t>
      </w:r>
      <w:r w:rsidR="00EB6915" w:rsidRPr="00B40663">
        <w:rPr>
          <w:rFonts w:ascii="Times New Roman" w:hAnsi="Times New Roman" w:cs="Times New Roman"/>
          <w:sz w:val="28"/>
          <w:szCs w:val="28"/>
        </w:rPr>
        <w:t xml:space="preserve"> п.п по сравнению с 201</w:t>
      </w:r>
      <w:r w:rsidR="006D5494" w:rsidRPr="00B40663">
        <w:rPr>
          <w:rFonts w:ascii="Times New Roman" w:hAnsi="Times New Roman" w:cs="Times New Roman"/>
          <w:sz w:val="28"/>
          <w:szCs w:val="28"/>
        </w:rPr>
        <w:t>7</w:t>
      </w:r>
      <w:r w:rsidR="00EB6915" w:rsidRPr="00B40663">
        <w:rPr>
          <w:rFonts w:ascii="Times New Roman" w:hAnsi="Times New Roman" w:cs="Times New Roman"/>
          <w:sz w:val="28"/>
          <w:szCs w:val="28"/>
        </w:rPr>
        <w:t xml:space="preserve"> </w:t>
      </w:r>
      <w:r w:rsidR="006D5494" w:rsidRPr="00B40663">
        <w:rPr>
          <w:rFonts w:ascii="Times New Roman" w:hAnsi="Times New Roman" w:cs="Times New Roman"/>
          <w:sz w:val="28"/>
          <w:szCs w:val="28"/>
        </w:rPr>
        <w:t>годом и</w:t>
      </w:r>
      <w:r w:rsidR="00EB6915" w:rsidRPr="00B40663">
        <w:rPr>
          <w:rFonts w:ascii="Times New Roman" w:hAnsi="Times New Roman" w:cs="Times New Roman"/>
          <w:sz w:val="28"/>
          <w:szCs w:val="28"/>
        </w:rPr>
        <w:t xml:space="preserve"> составила 8</w:t>
      </w:r>
      <w:r w:rsidR="006D5494" w:rsidRPr="00B40663">
        <w:rPr>
          <w:rFonts w:ascii="Times New Roman" w:hAnsi="Times New Roman" w:cs="Times New Roman"/>
          <w:sz w:val="28"/>
          <w:szCs w:val="28"/>
        </w:rPr>
        <w:t>3,67</w:t>
      </w:r>
      <w:r w:rsidR="00EB6915" w:rsidRPr="00B40663">
        <w:rPr>
          <w:rFonts w:ascii="Times New Roman" w:hAnsi="Times New Roman" w:cs="Times New Roman"/>
          <w:sz w:val="28"/>
          <w:szCs w:val="28"/>
        </w:rPr>
        <w:t>%.</w:t>
      </w:r>
    </w:p>
    <w:p w:rsidR="001C7190" w:rsidRPr="00B40663" w:rsidRDefault="001C7190" w:rsidP="00B40663">
      <w:pPr>
        <w:tabs>
          <w:tab w:val="left" w:pos="517"/>
        </w:tabs>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Показатель №38 «Среднегодовая численность населения»</w:t>
      </w:r>
    </w:p>
    <w:p w:rsidR="001C7190" w:rsidRPr="00B40663" w:rsidRDefault="001C7190" w:rsidP="00B40663">
      <w:pPr>
        <w:shd w:val="clear" w:color="auto" w:fill="FFFFFF"/>
        <w:suppressAutoHyphens/>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 xml:space="preserve">По </w:t>
      </w:r>
      <w:r w:rsidR="006C1905" w:rsidRPr="00B40663">
        <w:rPr>
          <w:rFonts w:ascii="Times New Roman" w:hAnsi="Times New Roman" w:cs="Times New Roman"/>
          <w:color w:val="000000" w:themeColor="text1"/>
          <w:sz w:val="28"/>
          <w:szCs w:val="28"/>
        </w:rPr>
        <w:t>оценке, среднегодовая</w:t>
      </w:r>
      <w:r w:rsidR="006572BE" w:rsidRPr="00B40663">
        <w:rPr>
          <w:rFonts w:ascii="Times New Roman" w:hAnsi="Times New Roman" w:cs="Times New Roman"/>
          <w:color w:val="000000" w:themeColor="text1"/>
          <w:sz w:val="28"/>
          <w:szCs w:val="28"/>
        </w:rPr>
        <w:t xml:space="preserve"> </w:t>
      </w:r>
      <w:r w:rsidRPr="00B40663">
        <w:rPr>
          <w:rFonts w:ascii="Times New Roman" w:hAnsi="Times New Roman" w:cs="Times New Roman"/>
          <w:color w:val="000000" w:themeColor="text1"/>
          <w:sz w:val="28"/>
          <w:szCs w:val="28"/>
        </w:rPr>
        <w:t>численность постоянного населения городского округа на 1 января 201</w:t>
      </w:r>
      <w:r w:rsidR="006572BE" w:rsidRPr="00B40663">
        <w:rPr>
          <w:rFonts w:ascii="Times New Roman" w:hAnsi="Times New Roman" w:cs="Times New Roman"/>
          <w:color w:val="000000" w:themeColor="text1"/>
          <w:sz w:val="28"/>
          <w:szCs w:val="28"/>
        </w:rPr>
        <w:t>9</w:t>
      </w:r>
      <w:r w:rsidRPr="00B40663">
        <w:rPr>
          <w:rFonts w:ascii="Times New Roman" w:hAnsi="Times New Roman" w:cs="Times New Roman"/>
          <w:color w:val="000000" w:themeColor="text1"/>
          <w:sz w:val="28"/>
          <w:szCs w:val="28"/>
        </w:rPr>
        <w:t xml:space="preserve"> года составила 11</w:t>
      </w:r>
      <w:r w:rsidR="006572BE" w:rsidRPr="00B40663">
        <w:rPr>
          <w:rFonts w:ascii="Times New Roman" w:hAnsi="Times New Roman" w:cs="Times New Roman"/>
          <w:color w:val="000000" w:themeColor="text1"/>
          <w:sz w:val="28"/>
          <w:szCs w:val="28"/>
        </w:rPr>
        <w:t>40</w:t>
      </w:r>
      <w:r w:rsidR="004E31E4">
        <w:rPr>
          <w:rFonts w:ascii="Times New Roman" w:hAnsi="Times New Roman" w:cs="Times New Roman"/>
          <w:color w:val="000000" w:themeColor="text1"/>
          <w:sz w:val="28"/>
          <w:szCs w:val="28"/>
        </w:rPr>
        <w:t>0</w:t>
      </w:r>
      <w:r w:rsidR="006572BE" w:rsidRPr="00B40663">
        <w:rPr>
          <w:rFonts w:ascii="Times New Roman" w:hAnsi="Times New Roman" w:cs="Times New Roman"/>
          <w:color w:val="000000" w:themeColor="text1"/>
          <w:sz w:val="28"/>
          <w:szCs w:val="28"/>
        </w:rPr>
        <w:t>1</w:t>
      </w:r>
      <w:r w:rsidRPr="00B40663">
        <w:rPr>
          <w:rFonts w:ascii="Times New Roman" w:hAnsi="Times New Roman" w:cs="Times New Roman"/>
          <w:color w:val="000000" w:themeColor="text1"/>
          <w:sz w:val="28"/>
          <w:szCs w:val="28"/>
        </w:rPr>
        <w:t xml:space="preserve"> человек и увеличилась на </w:t>
      </w:r>
      <w:r w:rsidR="006572BE" w:rsidRPr="00B40663">
        <w:rPr>
          <w:rFonts w:ascii="Times New Roman" w:hAnsi="Times New Roman" w:cs="Times New Roman"/>
          <w:color w:val="000000" w:themeColor="text1"/>
          <w:sz w:val="28"/>
          <w:szCs w:val="28"/>
        </w:rPr>
        <w:t>12</w:t>
      </w:r>
      <w:r w:rsidR="00394020">
        <w:rPr>
          <w:rFonts w:ascii="Times New Roman" w:hAnsi="Times New Roman" w:cs="Times New Roman"/>
          <w:color w:val="000000" w:themeColor="text1"/>
          <w:sz w:val="28"/>
          <w:szCs w:val="28"/>
        </w:rPr>
        <w:t>3</w:t>
      </w:r>
      <w:r w:rsidRPr="00B40663">
        <w:rPr>
          <w:rFonts w:ascii="Times New Roman" w:hAnsi="Times New Roman" w:cs="Times New Roman"/>
          <w:color w:val="000000" w:themeColor="text1"/>
          <w:sz w:val="28"/>
          <w:szCs w:val="28"/>
        </w:rPr>
        <w:t xml:space="preserve"> человека или 0,</w:t>
      </w:r>
      <w:r w:rsidR="006572BE" w:rsidRPr="00B40663">
        <w:rPr>
          <w:rFonts w:ascii="Times New Roman" w:hAnsi="Times New Roman" w:cs="Times New Roman"/>
          <w:color w:val="000000" w:themeColor="text1"/>
          <w:sz w:val="28"/>
          <w:szCs w:val="28"/>
        </w:rPr>
        <w:t>1</w:t>
      </w:r>
      <w:r w:rsidRPr="00B40663">
        <w:rPr>
          <w:rFonts w:ascii="Times New Roman" w:hAnsi="Times New Roman" w:cs="Times New Roman"/>
          <w:color w:val="000000" w:themeColor="text1"/>
          <w:sz w:val="28"/>
          <w:szCs w:val="28"/>
        </w:rPr>
        <w:t>%.</w:t>
      </w:r>
    </w:p>
    <w:p w:rsidR="006C1905" w:rsidRPr="00B40663" w:rsidRDefault="006C1905" w:rsidP="00B40663">
      <w:pPr>
        <w:shd w:val="clear" w:color="auto" w:fill="FFFFFF"/>
        <w:suppressAutoHyphens/>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Источниками положительной демографической динамики являются естественный и миграционный прирост населения.</w:t>
      </w:r>
    </w:p>
    <w:p w:rsidR="006C1905" w:rsidRPr="00B40663" w:rsidRDefault="006C1905"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sz w:val="28"/>
          <w:szCs w:val="28"/>
          <w:lang w:eastAsia="ru-RU"/>
        </w:rPr>
        <w:lastRenderedPageBreak/>
        <w:t>В течение 2018 года в городском округе родилось 13</w:t>
      </w:r>
      <w:r w:rsidR="00394020">
        <w:rPr>
          <w:rFonts w:ascii="Times New Roman" w:eastAsia="Times New Roman" w:hAnsi="Times New Roman" w:cs="Times New Roman"/>
          <w:sz w:val="28"/>
          <w:szCs w:val="28"/>
          <w:lang w:eastAsia="ru-RU"/>
        </w:rPr>
        <w:t>65</w:t>
      </w:r>
      <w:r w:rsidRPr="00B40663">
        <w:rPr>
          <w:rFonts w:ascii="Times New Roman" w:eastAsia="Times New Roman" w:hAnsi="Times New Roman" w:cs="Times New Roman"/>
          <w:sz w:val="28"/>
          <w:szCs w:val="28"/>
          <w:lang w:eastAsia="ru-RU"/>
        </w:rPr>
        <w:t xml:space="preserve"> человек</w:t>
      </w:r>
      <w:r w:rsidR="00394020">
        <w:rPr>
          <w:rFonts w:ascii="Times New Roman" w:eastAsia="Times New Roman" w:hAnsi="Times New Roman" w:cs="Times New Roman"/>
          <w:sz w:val="28"/>
          <w:szCs w:val="28"/>
          <w:lang w:eastAsia="ru-RU"/>
        </w:rPr>
        <w:t xml:space="preserve">, что на </w:t>
      </w:r>
      <w:r w:rsidRPr="00B40663">
        <w:rPr>
          <w:rFonts w:ascii="Times New Roman" w:eastAsia="Times New Roman" w:hAnsi="Times New Roman" w:cs="Times New Roman"/>
          <w:sz w:val="28"/>
          <w:szCs w:val="28"/>
          <w:lang w:eastAsia="ru-RU"/>
        </w:rPr>
        <w:t>3</w:t>
      </w:r>
      <w:r w:rsidR="00394020">
        <w:rPr>
          <w:rFonts w:ascii="Times New Roman" w:eastAsia="Times New Roman" w:hAnsi="Times New Roman" w:cs="Times New Roman"/>
          <w:sz w:val="28"/>
          <w:szCs w:val="28"/>
          <w:lang w:eastAsia="ru-RU"/>
        </w:rPr>
        <w:t>4</w:t>
      </w:r>
      <w:r w:rsidRPr="00B40663">
        <w:rPr>
          <w:rFonts w:ascii="Times New Roman" w:eastAsia="Times New Roman" w:hAnsi="Times New Roman" w:cs="Times New Roman"/>
          <w:sz w:val="28"/>
          <w:szCs w:val="28"/>
          <w:lang w:eastAsia="ru-RU"/>
        </w:rPr>
        <w:t xml:space="preserve"> человек</w:t>
      </w:r>
      <w:r w:rsidR="00394020">
        <w:rPr>
          <w:rFonts w:ascii="Times New Roman" w:eastAsia="Times New Roman" w:hAnsi="Times New Roman" w:cs="Times New Roman"/>
          <w:sz w:val="28"/>
          <w:szCs w:val="28"/>
          <w:lang w:eastAsia="ru-RU"/>
        </w:rPr>
        <w:t>а</w:t>
      </w:r>
      <w:r w:rsidRPr="00B40663">
        <w:rPr>
          <w:rFonts w:ascii="Times New Roman" w:eastAsia="Times New Roman" w:hAnsi="Times New Roman" w:cs="Times New Roman"/>
          <w:sz w:val="28"/>
          <w:szCs w:val="28"/>
          <w:lang w:eastAsia="ru-RU"/>
        </w:rPr>
        <w:t xml:space="preserve"> (</w:t>
      </w:r>
      <w:r w:rsidR="00394020">
        <w:rPr>
          <w:rFonts w:ascii="Times New Roman" w:eastAsia="Times New Roman" w:hAnsi="Times New Roman" w:cs="Times New Roman"/>
          <w:sz w:val="28"/>
          <w:szCs w:val="28"/>
          <w:lang w:eastAsia="ru-RU"/>
        </w:rPr>
        <w:t>2,6</w:t>
      </w:r>
      <w:r w:rsidRPr="00B40663">
        <w:rPr>
          <w:rFonts w:ascii="Times New Roman" w:eastAsia="Times New Roman" w:hAnsi="Times New Roman" w:cs="Times New Roman"/>
          <w:sz w:val="28"/>
          <w:szCs w:val="28"/>
          <w:lang w:eastAsia="ru-RU"/>
        </w:rPr>
        <w:t>%) больше, чем за прошлый год. Коэффициент рождаемости составил 11,9 промилле, против 11,7 промилле в 2017 году.</w:t>
      </w:r>
    </w:p>
    <w:tbl>
      <w:tblPr>
        <w:tblW w:w="9714"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818"/>
        <w:gridCol w:w="1474"/>
        <w:gridCol w:w="1474"/>
        <w:gridCol w:w="1474"/>
        <w:gridCol w:w="1474"/>
      </w:tblGrid>
      <w:tr w:rsidR="006C1905" w:rsidRPr="00B40663" w:rsidTr="00DD3D99">
        <w:trPr>
          <w:trHeight w:val="756"/>
        </w:trPr>
        <w:tc>
          <w:tcPr>
            <w:tcW w:w="3818" w:type="dxa"/>
            <w:shd w:val="clear" w:color="auto" w:fill="auto"/>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p>
        </w:tc>
        <w:tc>
          <w:tcPr>
            <w:tcW w:w="1474" w:type="dxa"/>
            <w:shd w:val="clear" w:color="auto" w:fill="auto"/>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2015 год</w:t>
            </w:r>
          </w:p>
        </w:tc>
        <w:tc>
          <w:tcPr>
            <w:tcW w:w="1474" w:type="dxa"/>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2016 год</w:t>
            </w:r>
          </w:p>
        </w:tc>
        <w:tc>
          <w:tcPr>
            <w:tcW w:w="1474" w:type="dxa"/>
            <w:shd w:val="clear" w:color="auto" w:fill="auto"/>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2017 год</w:t>
            </w:r>
          </w:p>
        </w:tc>
        <w:tc>
          <w:tcPr>
            <w:tcW w:w="1474" w:type="dxa"/>
            <w:shd w:val="clear" w:color="auto" w:fill="auto"/>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 xml:space="preserve"> 2018 год</w:t>
            </w:r>
          </w:p>
        </w:tc>
      </w:tr>
      <w:tr w:rsidR="006C1905" w:rsidRPr="00B40663" w:rsidTr="00DD3D99">
        <w:tc>
          <w:tcPr>
            <w:tcW w:w="3818" w:type="dxa"/>
            <w:shd w:val="clear" w:color="auto" w:fill="auto"/>
            <w:vAlign w:val="center"/>
          </w:tcPr>
          <w:p w:rsidR="006C1905" w:rsidRPr="00B40663" w:rsidRDefault="006C1905" w:rsidP="00EF3295">
            <w:pPr>
              <w:spacing w:beforeLines="20" w:before="48" w:afterLines="20" w:after="48"/>
              <w:rPr>
                <w:rFonts w:ascii="Times New Roman" w:hAnsi="Times New Roman" w:cs="Times New Roman"/>
                <w:sz w:val="28"/>
                <w:szCs w:val="28"/>
              </w:rPr>
            </w:pPr>
            <w:r w:rsidRPr="00B40663">
              <w:rPr>
                <w:rFonts w:ascii="Times New Roman" w:hAnsi="Times New Roman" w:cs="Times New Roman"/>
                <w:sz w:val="28"/>
                <w:szCs w:val="28"/>
              </w:rPr>
              <w:t>Число родившихся, человек</w:t>
            </w:r>
          </w:p>
        </w:tc>
        <w:tc>
          <w:tcPr>
            <w:tcW w:w="1474" w:type="dxa"/>
            <w:shd w:val="clear" w:color="auto" w:fill="auto"/>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1699</w:t>
            </w:r>
          </w:p>
        </w:tc>
        <w:tc>
          <w:tcPr>
            <w:tcW w:w="1474" w:type="dxa"/>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1593</w:t>
            </w:r>
          </w:p>
        </w:tc>
        <w:tc>
          <w:tcPr>
            <w:tcW w:w="1474" w:type="dxa"/>
            <w:shd w:val="clear" w:color="auto" w:fill="auto"/>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1331</w:t>
            </w:r>
          </w:p>
        </w:tc>
        <w:tc>
          <w:tcPr>
            <w:tcW w:w="1474" w:type="dxa"/>
            <w:shd w:val="clear" w:color="auto" w:fill="auto"/>
            <w:vAlign w:val="center"/>
          </w:tcPr>
          <w:p w:rsidR="006C1905" w:rsidRPr="00B40663" w:rsidRDefault="00394020" w:rsidP="00EF3295">
            <w:pPr>
              <w:spacing w:beforeLines="20" w:before="48" w:afterLines="20" w:after="48"/>
              <w:jc w:val="center"/>
              <w:rPr>
                <w:rFonts w:ascii="Times New Roman" w:hAnsi="Times New Roman" w:cs="Times New Roman"/>
                <w:sz w:val="28"/>
                <w:szCs w:val="28"/>
              </w:rPr>
            </w:pPr>
            <w:r>
              <w:rPr>
                <w:rFonts w:ascii="Times New Roman" w:hAnsi="Times New Roman" w:cs="Times New Roman"/>
                <w:sz w:val="28"/>
                <w:szCs w:val="28"/>
              </w:rPr>
              <w:t>1365</w:t>
            </w:r>
          </w:p>
        </w:tc>
      </w:tr>
      <w:tr w:rsidR="006C1905" w:rsidRPr="00B40663" w:rsidTr="00DD3D99">
        <w:tc>
          <w:tcPr>
            <w:tcW w:w="3818" w:type="dxa"/>
            <w:shd w:val="clear" w:color="auto" w:fill="auto"/>
            <w:vAlign w:val="center"/>
          </w:tcPr>
          <w:p w:rsidR="006C1905" w:rsidRPr="00B40663" w:rsidRDefault="006C1905" w:rsidP="00EF3295">
            <w:pPr>
              <w:spacing w:beforeLines="20" w:before="48" w:afterLines="20" w:after="48"/>
              <w:rPr>
                <w:rFonts w:ascii="Times New Roman" w:hAnsi="Times New Roman" w:cs="Times New Roman"/>
                <w:sz w:val="28"/>
                <w:szCs w:val="28"/>
              </w:rPr>
            </w:pPr>
            <w:r w:rsidRPr="00B40663">
              <w:rPr>
                <w:rFonts w:ascii="Times New Roman" w:hAnsi="Times New Roman" w:cs="Times New Roman"/>
                <w:sz w:val="28"/>
                <w:szCs w:val="28"/>
              </w:rPr>
              <w:t>Число умерших, человек</w:t>
            </w:r>
          </w:p>
        </w:tc>
        <w:tc>
          <w:tcPr>
            <w:tcW w:w="1474" w:type="dxa"/>
            <w:shd w:val="clear" w:color="auto" w:fill="auto"/>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1330</w:t>
            </w:r>
          </w:p>
        </w:tc>
        <w:tc>
          <w:tcPr>
            <w:tcW w:w="1474" w:type="dxa"/>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1252</w:t>
            </w:r>
          </w:p>
        </w:tc>
        <w:tc>
          <w:tcPr>
            <w:tcW w:w="1474" w:type="dxa"/>
            <w:shd w:val="clear" w:color="auto" w:fill="auto"/>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1233</w:t>
            </w:r>
          </w:p>
        </w:tc>
        <w:tc>
          <w:tcPr>
            <w:tcW w:w="1474" w:type="dxa"/>
            <w:shd w:val="clear" w:color="auto" w:fill="auto"/>
            <w:vAlign w:val="center"/>
          </w:tcPr>
          <w:p w:rsidR="006C1905" w:rsidRPr="00B40663" w:rsidRDefault="006C1905" w:rsidP="00394020">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11</w:t>
            </w:r>
            <w:r w:rsidR="00394020">
              <w:rPr>
                <w:rFonts w:ascii="Times New Roman" w:hAnsi="Times New Roman" w:cs="Times New Roman"/>
                <w:sz w:val="28"/>
                <w:szCs w:val="28"/>
              </w:rPr>
              <w:t>87</w:t>
            </w:r>
          </w:p>
        </w:tc>
      </w:tr>
      <w:tr w:rsidR="006C1905" w:rsidRPr="00B40663" w:rsidTr="00DD3D99">
        <w:tc>
          <w:tcPr>
            <w:tcW w:w="3818" w:type="dxa"/>
            <w:shd w:val="clear" w:color="auto" w:fill="auto"/>
            <w:vAlign w:val="center"/>
          </w:tcPr>
          <w:p w:rsidR="006C1905" w:rsidRPr="00B40663" w:rsidRDefault="006C1905" w:rsidP="00EF3295">
            <w:pPr>
              <w:spacing w:beforeLines="20" w:before="48" w:afterLines="20" w:after="48"/>
              <w:rPr>
                <w:rFonts w:ascii="Times New Roman" w:hAnsi="Times New Roman" w:cs="Times New Roman"/>
                <w:sz w:val="28"/>
                <w:szCs w:val="28"/>
              </w:rPr>
            </w:pPr>
            <w:r w:rsidRPr="00B40663">
              <w:rPr>
                <w:rFonts w:ascii="Times New Roman" w:hAnsi="Times New Roman" w:cs="Times New Roman"/>
                <w:sz w:val="28"/>
                <w:szCs w:val="28"/>
              </w:rPr>
              <w:t>Естественный прирост, человек</w:t>
            </w:r>
          </w:p>
        </w:tc>
        <w:tc>
          <w:tcPr>
            <w:tcW w:w="1474" w:type="dxa"/>
            <w:shd w:val="clear" w:color="auto" w:fill="auto"/>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+369</w:t>
            </w:r>
          </w:p>
        </w:tc>
        <w:tc>
          <w:tcPr>
            <w:tcW w:w="1474" w:type="dxa"/>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+341</w:t>
            </w:r>
          </w:p>
        </w:tc>
        <w:tc>
          <w:tcPr>
            <w:tcW w:w="1474" w:type="dxa"/>
            <w:shd w:val="clear" w:color="auto" w:fill="auto"/>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+98</w:t>
            </w:r>
          </w:p>
        </w:tc>
        <w:tc>
          <w:tcPr>
            <w:tcW w:w="1474" w:type="dxa"/>
            <w:shd w:val="clear" w:color="auto" w:fill="auto"/>
            <w:vAlign w:val="center"/>
          </w:tcPr>
          <w:p w:rsidR="006C1905" w:rsidRPr="00B40663" w:rsidRDefault="006C1905" w:rsidP="00394020">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+1</w:t>
            </w:r>
            <w:r w:rsidR="00394020">
              <w:rPr>
                <w:rFonts w:ascii="Times New Roman" w:hAnsi="Times New Roman" w:cs="Times New Roman"/>
                <w:sz w:val="28"/>
                <w:szCs w:val="28"/>
              </w:rPr>
              <w:t>78</w:t>
            </w:r>
          </w:p>
        </w:tc>
      </w:tr>
    </w:tbl>
    <w:p w:rsidR="00EF3295" w:rsidRPr="00EF3295" w:rsidRDefault="00EF3295" w:rsidP="00B40663">
      <w:pPr>
        <w:shd w:val="clear" w:color="auto" w:fill="FFFFFF"/>
        <w:suppressAutoHyphens/>
        <w:spacing w:after="0" w:line="360" w:lineRule="auto"/>
        <w:ind w:firstLine="709"/>
        <w:jc w:val="both"/>
        <w:rPr>
          <w:rFonts w:ascii="Times New Roman" w:eastAsia="Times New Roman" w:hAnsi="Times New Roman" w:cs="Times New Roman"/>
          <w:sz w:val="16"/>
          <w:szCs w:val="16"/>
          <w:lang w:eastAsia="ru-RU"/>
        </w:rPr>
      </w:pPr>
    </w:p>
    <w:p w:rsidR="006C1905" w:rsidRPr="00B40663" w:rsidRDefault="006C1905" w:rsidP="00B40663">
      <w:pPr>
        <w:shd w:val="clear" w:color="auto" w:fill="FFFFFF"/>
        <w:suppressAutoHyphens/>
        <w:spacing w:after="0" w:line="360" w:lineRule="auto"/>
        <w:ind w:firstLine="709"/>
        <w:jc w:val="both"/>
        <w:rPr>
          <w:rFonts w:ascii="Times New Roman" w:hAnsi="Times New Roman" w:cs="Times New Roman"/>
          <w:color w:val="000000" w:themeColor="text1"/>
          <w:sz w:val="28"/>
          <w:szCs w:val="28"/>
        </w:rPr>
      </w:pPr>
      <w:r w:rsidRPr="00B40663">
        <w:rPr>
          <w:rFonts w:ascii="Times New Roman" w:eastAsia="Times New Roman" w:hAnsi="Times New Roman" w:cs="Times New Roman"/>
          <w:sz w:val="28"/>
          <w:szCs w:val="28"/>
          <w:lang w:eastAsia="ru-RU"/>
        </w:rPr>
        <w:t>Число умерших относительно аналогичного показателя</w:t>
      </w:r>
      <w:r w:rsidR="00394020">
        <w:rPr>
          <w:rFonts w:ascii="Times New Roman" w:eastAsia="Times New Roman" w:hAnsi="Times New Roman" w:cs="Times New Roman"/>
          <w:sz w:val="28"/>
          <w:szCs w:val="28"/>
          <w:lang w:eastAsia="ru-RU"/>
        </w:rPr>
        <w:t xml:space="preserve"> прошлого года сократилось на 46 человек (3,7</w:t>
      </w:r>
      <w:r w:rsidRPr="00B40663">
        <w:rPr>
          <w:rFonts w:ascii="Times New Roman" w:eastAsia="Times New Roman" w:hAnsi="Times New Roman" w:cs="Times New Roman"/>
          <w:sz w:val="28"/>
          <w:szCs w:val="28"/>
          <w:lang w:eastAsia="ru-RU"/>
        </w:rPr>
        <w:t>%) и составило 11</w:t>
      </w:r>
      <w:r w:rsidR="00394020">
        <w:rPr>
          <w:rFonts w:ascii="Times New Roman" w:eastAsia="Times New Roman" w:hAnsi="Times New Roman" w:cs="Times New Roman"/>
          <w:sz w:val="28"/>
          <w:szCs w:val="28"/>
          <w:lang w:eastAsia="ru-RU"/>
        </w:rPr>
        <w:t>87</w:t>
      </w:r>
      <w:r w:rsidRPr="00B40663">
        <w:rPr>
          <w:rFonts w:ascii="Times New Roman" w:eastAsia="Times New Roman" w:hAnsi="Times New Roman" w:cs="Times New Roman"/>
          <w:sz w:val="28"/>
          <w:szCs w:val="28"/>
          <w:lang w:eastAsia="ru-RU"/>
        </w:rPr>
        <w:t xml:space="preserve"> человек. Коэффициент смертности составил 10,5 промилле, против 10,8 промилле в 2017 году</w:t>
      </w:r>
    </w:p>
    <w:p w:rsidR="006C1905" w:rsidRPr="00B40663" w:rsidRDefault="006C1905" w:rsidP="00B40663">
      <w:pPr>
        <w:shd w:val="clear" w:color="auto" w:fill="FFFFFF"/>
        <w:suppressAutoHyphens/>
        <w:spacing w:after="0" w:line="360" w:lineRule="auto"/>
        <w:ind w:firstLine="709"/>
        <w:jc w:val="both"/>
        <w:rPr>
          <w:rFonts w:ascii="Times New Roman" w:hAnsi="Times New Roman" w:cs="Times New Roman"/>
          <w:sz w:val="28"/>
          <w:szCs w:val="28"/>
        </w:rPr>
      </w:pPr>
      <w:r w:rsidRPr="00B40663">
        <w:rPr>
          <w:rFonts w:ascii="Times New Roman" w:eastAsia="Times New Roman" w:hAnsi="Times New Roman" w:cs="Times New Roman"/>
          <w:sz w:val="28"/>
          <w:szCs w:val="28"/>
          <w:lang w:eastAsia="ru-RU"/>
        </w:rPr>
        <w:t>Сальдо миграции за январь - декабрь 2018 года в городском округе сохраняется положительным - 189 человек (справочно: январь - декабрь 2017 года миграционная убыль 200 человек). Число</w:t>
      </w:r>
      <w:r w:rsidRPr="00B40663">
        <w:rPr>
          <w:rFonts w:ascii="Times New Roman" w:hAnsi="Times New Roman" w:cs="Times New Roman"/>
          <w:sz w:val="28"/>
          <w:szCs w:val="28"/>
        </w:rPr>
        <w:t xml:space="preserve"> прибывших граждан на 6,2% превышает количество выбывших.</w:t>
      </w:r>
    </w:p>
    <w:tbl>
      <w:tblPr>
        <w:tblW w:w="9629"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818"/>
        <w:gridCol w:w="1446"/>
        <w:gridCol w:w="1418"/>
        <w:gridCol w:w="1417"/>
        <w:gridCol w:w="1530"/>
      </w:tblGrid>
      <w:tr w:rsidR="006C1905" w:rsidRPr="00B40663" w:rsidTr="00B856EE">
        <w:trPr>
          <w:trHeight w:val="756"/>
        </w:trPr>
        <w:tc>
          <w:tcPr>
            <w:tcW w:w="3818" w:type="dxa"/>
            <w:shd w:val="clear" w:color="auto" w:fill="auto"/>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p>
        </w:tc>
        <w:tc>
          <w:tcPr>
            <w:tcW w:w="1446" w:type="dxa"/>
            <w:shd w:val="clear" w:color="auto" w:fill="auto"/>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2015 год</w:t>
            </w:r>
          </w:p>
        </w:tc>
        <w:tc>
          <w:tcPr>
            <w:tcW w:w="1418" w:type="dxa"/>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2016 год</w:t>
            </w:r>
          </w:p>
        </w:tc>
        <w:tc>
          <w:tcPr>
            <w:tcW w:w="1417" w:type="dxa"/>
            <w:shd w:val="clear" w:color="auto" w:fill="auto"/>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2017 год</w:t>
            </w:r>
          </w:p>
        </w:tc>
        <w:tc>
          <w:tcPr>
            <w:tcW w:w="1530" w:type="dxa"/>
            <w:shd w:val="clear" w:color="auto" w:fill="auto"/>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2018 год</w:t>
            </w:r>
          </w:p>
        </w:tc>
      </w:tr>
      <w:tr w:rsidR="006C1905" w:rsidRPr="00B40663" w:rsidTr="00B856EE">
        <w:tc>
          <w:tcPr>
            <w:tcW w:w="3818" w:type="dxa"/>
            <w:shd w:val="clear" w:color="auto" w:fill="auto"/>
            <w:vAlign w:val="center"/>
          </w:tcPr>
          <w:p w:rsidR="006C1905" w:rsidRPr="00B40663" w:rsidRDefault="006C1905" w:rsidP="00EF3295">
            <w:pPr>
              <w:spacing w:beforeLines="20" w:before="48" w:afterLines="20" w:after="48"/>
              <w:rPr>
                <w:rFonts w:ascii="Times New Roman" w:hAnsi="Times New Roman" w:cs="Times New Roman"/>
                <w:sz w:val="28"/>
                <w:szCs w:val="28"/>
              </w:rPr>
            </w:pPr>
            <w:r w:rsidRPr="00B40663">
              <w:rPr>
                <w:rFonts w:ascii="Times New Roman" w:hAnsi="Times New Roman" w:cs="Times New Roman"/>
                <w:sz w:val="28"/>
                <w:szCs w:val="28"/>
              </w:rPr>
              <w:t>Число прибывших, человек</w:t>
            </w:r>
          </w:p>
        </w:tc>
        <w:tc>
          <w:tcPr>
            <w:tcW w:w="1446" w:type="dxa"/>
            <w:shd w:val="clear" w:color="auto" w:fill="auto"/>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4047</w:t>
            </w:r>
          </w:p>
        </w:tc>
        <w:tc>
          <w:tcPr>
            <w:tcW w:w="1418" w:type="dxa"/>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3632</w:t>
            </w:r>
          </w:p>
        </w:tc>
        <w:tc>
          <w:tcPr>
            <w:tcW w:w="1417" w:type="dxa"/>
            <w:shd w:val="clear" w:color="auto" w:fill="auto"/>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3151</w:t>
            </w:r>
          </w:p>
        </w:tc>
        <w:tc>
          <w:tcPr>
            <w:tcW w:w="1530" w:type="dxa"/>
            <w:shd w:val="clear" w:color="auto" w:fill="auto"/>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3237</w:t>
            </w:r>
          </w:p>
        </w:tc>
      </w:tr>
      <w:tr w:rsidR="006C1905" w:rsidRPr="00B40663" w:rsidTr="00B856EE">
        <w:tc>
          <w:tcPr>
            <w:tcW w:w="3818" w:type="dxa"/>
            <w:shd w:val="clear" w:color="auto" w:fill="auto"/>
            <w:vAlign w:val="center"/>
          </w:tcPr>
          <w:p w:rsidR="006C1905" w:rsidRPr="00B40663" w:rsidRDefault="006C1905" w:rsidP="00EF3295">
            <w:pPr>
              <w:spacing w:beforeLines="20" w:before="48" w:afterLines="20" w:after="48"/>
              <w:rPr>
                <w:rFonts w:ascii="Times New Roman" w:hAnsi="Times New Roman" w:cs="Times New Roman"/>
                <w:sz w:val="28"/>
                <w:szCs w:val="28"/>
              </w:rPr>
            </w:pPr>
            <w:r w:rsidRPr="00B40663">
              <w:rPr>
                <w:rFonts w:ascii="Times New Roman" w:hAnsi="Times New Roman" w:cs="Times New Roman"/>
                <w:sz w:val="28"/>
                <w:szCs w:val="28"/>
              </w:rPr>
              <w:t>Число выбывших, человек</w:t>
            </w:r>
          </w:p>
        </w:tc>
        <w:tc>
          <w:tcPr>
            <w:tcW w:w="1446" w:type="dxa"/>
            <w:shd w:val="clear" w:color="auto" w:fill="auto"/>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3268</w:t>
            </w:r>
          </w:p>
        </w:tc>
        <w:tc>
          <w:tcPr>
            <w:tcW w:w="1418" w:type="dxa"/>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3670</w:t>
            </w:r>
          </w:p>
        </w:tc>
        <w:tc>
          <w:tcPr>
            <w:tcW w:w="1417" w:type="dxa"/>
            <w:shd w:val="clear" w:color="auto" w:fill="auto"/>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3351</w:t>
            </w:r>
          </w:p>
        </w:tc>
        <w:tc>
          <w:tcPr>
            <w:tcW w:w="1530" w:type="dxa"/>
            <w:shd w:val="clear" w:color="auto" w:fill="auto"/>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3048</w:t>
            </w:r>
          </w:p>
        </w:tc>
      </w:tr>
      <w:tr w:rsidR="006C1905" w:rsidRPr="00B40663" w:rsidTr="00B856EE">
        <w:trPr>
          <w:trHeight w:val="706"/>
        </w:trPr>
        <w:tc>
          <w:tcPr>
            <w:tcW w:w="3818" w:type="dxa"/>
            <w:shd w:val="clear" w:color="auto" w:fill="auto"/>
            <w:vAlign w:val="center"/>
          </w:tcPr>
          <w:p w:rsidR="006C1905" w:rsidRPr="00B40663" w:rsidRDefault="006C1905" w:rsidP="00EF3295">
            <w:pPr>
              <w:spacing w:beforeLines="20" w:before="48" w:afterLines="20" w:after="48"/>
              <w:rPr>
                <w:rFonts w:ascii="Times New Roman" w:hAnsi="Times New Roman" w:cs="Times New Roman"/>
                <w:sz w:val="28"/>
                <w:szCs w:val="28"/>
              </w:rPr>
            </w:pPr>
            <w:r w:rsidRPr="00B40663">
              <w:rPr>
                <w:rFonts w:ascii="Times New Roman" w:hAnsi="Times New Roman" w:cs="Times New Roman"/>
                <w:sz w:val="28"/>
                <w:szCs w:val="28"/>
              </w:rPr>
              <w:t>Миграционный прирост (+), убыль (-), человек</w:t>
            </w:r>
          </w:p>
        </w:tc>
        <w:tc>
          <w:tcPr>
            <w:tcW w:w="1446" w:type="dxa"/>
            <w:shd w:val="clear" w:color="auto" w:fill="auto"/>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+779</w:t>
            </w:r>
          </w:p>
        </w:tc>
        <w:tc>
          <w:tcPr>
            <w:tcW w:w="1418" w:type="dxa"/>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-38</w:t>
            </w:r>
          </w:p>
        </w:tc>
        <w:tc>
          <w:tcPr>
            <w:tcW w:w="1417" w:type="dxa"/>
            <w:shd w:val="clear" w:color="auto" w:fill="auto"/>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-200</w:t>
            </w:r>
          </w:p>
        </w:tc>
        <w:tc>
          <w:tcPr>
            <w:tcW w:w="1530" w:type="dxa"/>
            <w:shd w:val="clear" w:color="auto" w:fill="auto"/>
            <w:vAlign w:val="center"/>
          </w:tcPr>
          <w:p w:rsidR="006C1905" w:rsidRPr="00B40663" w:rsidRDefault="006C1905" w:rsidP="00EF3295">
            <w:pPr>
              <w:spacing w:beforeLines="20" w:before="48" w:afterLines="20" w:after="48"/>
              <w:jc w:val="center"/>
              <w:rPr>
                <w:rFonts w:ascii="Times New Roman" w:hAnsi="Times New Roman" w:cs="Times New Roman"/>
                <w:sz w:val="28"/>
                <w:szCs w:val="28"/>
              </w:rPr>
            </w:pPr>
            <w:r w:rsidRPr="00B40663">
              <w:rPr>
                <w:rFonts w:ascii="Times New Roman" w:hAnsi="Times New Roman" w:cs="Times New Roman"/>
                <w:sz w:val="28"/>
                <w:szCs w:val="28"/>
              </w:rPr>
              <w:t>+189</w:t>
            </w:r>
          </w:p>
        </w:tc>
      </w:tr>
    </w:tbl>
    <w:p w:rsidR="006C1905" w:rsidRPr="00EF3295" w:rsidRDefault="006C1905" w:rsidP="00B40663">
      <w:pPr>
        <w:shd w:val="clear" w:color="auto" w:fill="FFFFFF"/>
        <w:suppressAutoHyphens/>
        <w:spacing w:after="0" w:line="360" w:lineRule="auto"/>
        <w:ind w:firstLine="709"/>
        <w:jc w:val="both"/>
        <w:rPr>
          <w:rFonts w:ascii="Times New Roman" w:hAnsi="Times New Roman" w:cs="Times New Roman"/>
          <w:b/>
          <w:color w:val="000000" w:themeColor="text1"/>
          <w:sz w:val="18"/>
          <w:szCs w:val="18"/>
        </w:rPr>
      </w:pPr>
    </w:p>
    <w:p w:rsidR="006C1905" w:rsidRPr="00B40663" w:rsidRDefault="006C1905" w:rsidP="00B40663">
      <w:pPr>
        <w:spacing w:after="0" w:line="360" w:lineRule="auto"/>
        <w:ind w:firstLine="709"/>
        <w:jc w:val="both"/>
        <w:rPr>
          <w:rFonts w:ascii="Times New Roman" w:eastAsia="Times New Roman" w:hAnsi="Times New Roman" w:cs="Times New Roman"/>
          <w:sz w:val="28"/>
          <w:szCs w:val="28"/>
          <w:lang w:eastAsia="ru-RU"/>
        </w:rPr>
      </w:pPr>
      <w:r w:rsidRPr="00B40663">
        <w:rPr>
          <w:rFonts w:ascii="Times New Roman" w:eastAsia="Times New Roman" w:hAnsi="Times New Roman" w:cs="Times New Roman"/>
          <w:sz w:val="28"/>
          <w:szCs w:val="28"/>
          <w:lang w:eastAsia="ru-RU"/>
        </w:rPr>
        <w:t xml:space="preserve">По сравнению с </w:t>
      </w:r>
      <w:bookmarkStart w:id="1" w:name="_GoBack"/>
      <w:r w:rsidRPr="00B40663">
        <w:rPr>
          <w:rFonts w:ascii="Times New Roman" w:eastAsia="Times New Roman" w:hAnsi="Times New Roman" w:cs="Times New Roman"/>
          <w:sz w:val="28"/>
          <w:szCs w:val="28"/>
          <w:lang w:eastAsia="ru-RU"/>
        </w:rPr>
        <w:t>предыдущим годом, число браков по итогам отчетного периода уменьшилось на 12,4 % и составило 798 единиц. Количество разводов уменьшилось на 2,2 % и составило 437 единиц. Таким образом, за январь - декабрь</w:t>
      </w:r>
      <w:r w:rsidRPr="00B40663">
        <w:rPr>
          <w:rFonts w:ascii="Times New Roman" w:eastAsia="Times New Roman" w:hAnsi="Times New Roman" w:cs="Times New Roman"/>
          <w:sz w:val="28"/>
          <w:szCs w:val="28"/>
          <w:lang w:val="ba-RU" w:eastAsia="ru-RU"/>
        </w:rPr>
        <w:t xml:space="preserve"> </w:t>
      </w:r>
      <w:r w:rsidRPr="00B40663">
        <w:rPr>
          <w:rFonts w:ascii="Times New Roman" w:eastAsia="Times New Roman" w:hAnsi="Times New Roman" w:cs="Times New Roman"/>
          <w:sz w:val="28"/>
          <w:szCs w:val="28"/>
          <w:lang w:eastAsia="ru-RU"/>
        </w:rPr>
        <w:t>2018 года в целом по городскому округу на 1000 образовавшихся брачных пар пришлось 548 распавшихся, против 491 пар по итогам аналогичного периода прошлого года.</w:t>
      </w:r>
    </w:p>
    <w:bookmarkEnd w:id="1"/>
    <w:p w:rsidR="001C7190" w:rsidRPr="00B40663" w:rsidRDefault="001C7190" w:rsidP="00B40663">
      <w:pPr>
        <w:tabs>
          <w:tab w:val="left" w:pos="517"/>
        </w:tabs>
        <w:spacing w:after="0" w:line="360" w:lineRule="auto"/>
        <w:ind w:firstLine="709"/>
        <w:jc w:val="both"/>
        <w:rPr>
          <w:rFonts w:ascii="Times New Roman" w:hAnsi="Times New Roman" w:cs="Times New Roman"/>
          <w:b/>
          <w:color w:val="000000" w:themeColor="text1"/>
          <w:sz w:val="28"/>
          <w:szCs w:val="28"/>
        </w:rPr>
      </w:pPr>
      <w:r w:rsidRPr="00B40663">
        <w:rPr>
          <w:rFonts w:ascii="Times New Roman" w:hAnsi="Times New Roman" w:cs="Times New Roman"/>
          <w:b/>
          <w:color w:val="000000" w:themeColor="text1"/>
          <w:sz w:val="28"/>
          <w:szCs w:val="28"/>
        </w:rPr>
        <w:t>Показатель №</w:t>
      </w:r>
      <w:r w:rsidR="00A50C99" w:rsidRPr="00B40663">
        <w:rPr>
          <w:rFonts w:ascii="Times New Roman" w:hAnsi="Times New Roman" w:cs="Times New Roman"/>
          <w:b/>
          <w:color w:val="000000" w:themeColor="text1"/>
          <w:sz w:val="28"/>
          <w:szCs w:val="28"/>
        </w:rPr>
        <w:t>39 и</w:t>
      </w:r>
      <w:r w:rsidRPr="00B40663">
        <w:rPr>
          <w:rFonts w:ascii="Times New Roman" w:hAnsi="Times New Roman" w:cs="Times New Roman"/>
          <w:b/>
          <w:color w:val="000000" w:themeColor="text1"/>
          <w:sz w:val="28"/>
          <w:szCs w:val="28"/>
        </w:rPr>
        <w:t xml:space="preserve"> №40 «Удельная величина потребления энергетических ресурсов в многоквартирных домах» и «Удельная величина </w:t>
      </w:r>
      <w:r w:rsidRPr="00B40663">
        <w:rPr>
          <w:rFonts w:ascii="Times New Roman" w:hAnsi="Times New Roman" w:cs="Times New Roman"/>
          <w:b/>
          <w:color w:val="000000" w:themeColor="text1"/>
          <w:sz w:val="28"/>
          <w:szCs w:val="28"/>
        </w:rPr>
        <w:lastRenderedPageBreak/>
        <w:t>потребления энергетических ресурсов муниципальными бюджетными учреждениями»</w:t>
      </w:r>
    </w:p>
    <w:p w:rsidR="00EC7581" w:rsidRPr="00B40663" w:rsidRDefault="00EC7581" w:rsidP="00B40663">
      <w:pPr>
        <w:suppressAutoHyphens/>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Основное теплоснабжающее предприятие городского округа - ООО «Теплоэнерго». За январь - декабрь 2018 года предприятием реализовано                             530,05 тыс. Гкал тепловой энергии (99,9% к уровню 2017 года), в том числе населению 376,34 тыс. Гкал (99,3% к уровню 2017 года).   </w:t>
      </w:r>
    </w:p>
    <w:p w:rsidR="00EC7581" w:rsidRPr="00B40663" w:rsidRDefault="00EC7581" w:rsidP="00B40663">
      <w:pPr>
        <w:suppressAutoHyphens/>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ООО «Теплоэнерго» обслуживает 20 котельных, 14 ЦТП (центральные тепловые пункты), 149,6 км тепловых сетей в двухтрубном исчислении.  </w:t>
      </w:r>
    </w:p>
    <w:p w:rsidR="00EC7581" w:rsidRPr="00B40663" w:rsidRDefault="00EC7581" w:rsidP="00B40663">
      <w:pPr>
        <w:suppressAutoHyphens/>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В котельных установлено 73 единицы автоматизированных котлов суммарной мощностью 470,056 Гкал/час.</w:t>
      </w:r>
    </w:p>
    <w:p w:rsidR="00EC7581" w:rsidRPr="00B40663" w:rsidRDefault="00EC7581" w:rsidP="00B40663">
      <w:pPr>
        <w:autoSpaceDE w:val="0"/>
        <w:autoSpaceDN w:val="0"/>
        <w:adjustRightInd w:val="0"/>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В 2018 году для бесперебойного и качественного обеспечения тепловой энергией потребителей предприятием ООО «Теплоэнерго» выполнен капитальный ремонт тепловых сетей и сетей горячего водоснабжения протяженностью 3,8 км (в двухтрубном исчислении) на сумму 23,6 млн. рублей. </w:t>
      </w:r>
    </w:p>
    <w:p w:rsidR="00EC7581" w:rsidRPr="00B40663" w:rsidRDefault="00EC7581" w:rsidP="00B40663">
      <w:pPr>
        <w:autoSpaceDE w:val="0"/>
        <w:autoSpaceDN w:val="0"/>
        <w:adjustRightInd w:val="0"/>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В рамках выполнения мероприятий Концессионного соглашения завершено строительство и введена в эксплуатацию блочно-модульная котельная №10. Объем инвестиций составил 11,9 млн. рублей (10,8 млн. рублей – средства бюджета Республики Башкортостан и 1,1 млн. рублей – средства предприятия). Построена блочно-модульная котельная №13. Общая стоимость работ превысила 42,3 млн. рублей (38,0 млн. рублей – средства бюджета Республики Башкортостан, 4,3 млн. рублей – средства предприятия).</w:t>
      </w:r>
    </w:p>
    <w:p w:rsidR="00EC7581" w:rsidRPr="00B40663" w:rsidRDefault="00EC7581" w:rsidP="00B40663">
      <w:pPr>
        <w:autoSpaceDE w:val="0"/>
        <w:autoSpaceDN w:val="0"/>
        <w:adjustRightInd w:val="0"/>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Выполнены работы по реконструкции крыши котельной №1. Объем затрат составил 3,4 млн. рублей.</w:t>
      </w:r>
    </w:p>
    <w:p w:rsidR="00EC7581" w:rsidRPr="00B40663" w:rsidRDefault="00EC7581" w:rsidP="00B40663">
      <w:pPr>
        <w:autoSpaceDE w:val="0"/>
        <w:autoSpaceDN w:val="0"/>
        <w:adjustRightInd w:val="0"/>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На котельной №3 произведен ремонт оголовка дымовой трубы, заменена электропроводка, установлены светильники на общую сумму 1, 858 млн. рублей.</w:t>
      </w:r>
    </w:p>
    <w:p w:rsidR="00EC7581" w:rsidRPr="00B40663" w:rsidRDefault="00EC7581" w:rsidP="00B40663">
      <w:pPr>
        <w:autoSpaceDE w:val="0"/>
        <w:autoSpaceDN w:val="0"/>
        <w:adjustRightInd w:val="0"/>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Выполнена установка сетевых насосов на котельной №2 на сумму 2,96 млн. рублей.</w:t>
      </w:r>
    </w:p>
    <w:p w:rsidR="00EC7581" w:rsidRPr="00B40663" w:rsidRDefault="00EC7581" w:rsidP="00B40663">
      <w:pPr>
        <w:suppressAutoHyphens/>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МУП «Октябрьсккоммунводоканал» обслуживает 2 водозабора, 464,01 км водопроводных сетей, 139,9 км сетей водоотведения. Установленная производственная мощность водопровода составляет 55,6 тыс. куб. метров в </w:t>
      </w:r>
      <w:r w:rsidRPr="00B40663">
        <w:rPr>
          <w:rFonts w:ascii="Times New Roman" w:hAnsi="Times New Roman" w:cs="Times New Roman"/>
          <w:sz w:val="28"/>
          <w:szCs w:val="28"/>
        </w:rPr>
        <w:lastRenderedPageBreak/>
        <w:t xml:space="preserve">сутки. Установленная пропускная способность очистных сооружений городского округа составляет 42,7 тыс. куб. метров в сутки. </w:t>
      </w:r>
    </w:p>
    <w:p w:rsidR="00EC7581" w:rsidRPr="00B40663" w:rsidRDefault="00EC7581" w:rsidP="00B40663">
      <w:pPr>
        <w:suppressAutoHyphens/>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В 2018 год предприятием реализовано 6510 тыс. куб. метров воды всем категориям потребителей (98,2% к уровню 2017 года), из которых населению -                     4385 тыс. куб. метров (97,8% к уровню 2017 года). </w:t>
      </w:r>
    </w:p>
    <w:p w:rsidR="00EC7581" w:rsidRPr="00B40663" w:rsidRDefault="00EC7581" w:rsidP="00B40663">
      <w:pPr>
        <w:autoSpaceDE w:val="0"/>
        <w:autoSpaceDN w:val="0"/>
        <w:adjustRightInd w:val="0"/>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В течение 2018 года МУП «Октябрьсккоммунводоканал» выполнен комплекс работ по модернизации, капитальному и текущему ремонту объектов водоснабжения и водоотведения на сумму 21,7 млн. рублей (96,7% к 2017 году).</w:t>
      </w:r>
    </w:p>
    <w:p w:rsidR="00EC7581" w:rsidRPr="00B40663" w:rsidRDefault="00EC7581" w:rsidP="00B40663">
      <w:pPr>
        <w:autoSpaceDE w:val="0"/>
        <w:autoSpaceDN w:val="0"/>
        <w:adjustRightInd w:val="0"/>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Объем выполненных работ в системе централизованного водоснабжения составил 16,25 млн. рублей: выполнена замена 2,985км водопроводных сетей на полиэтиленовые трубы на 9230 тыс. рублей.   Отремонтировано и заменено 74 единицы запорной арматуры, 13 погружных насосов,33 пожарный гидранта, 25 водопроводных колодцев с заменой железобетонных колец, перекрытий люков. </w:t>
      </w:r>
    </w:p>
    <w:p w:rsidR="00EC7581" w:rsidRPr="00B40663" w:rsidRDefault="00EC7581" w:rsidP="00B40663">
      <w:pPr>
        <w:autoSpaceDE w:val="0"/>
        <w:autoSpaceDN w:val="0"/>
        <w:adjustRightInd w:val="0"/>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На Якшеевском водозаборе произведена замена 2 насосов.</w:t>
      </w:r>
    </w:p>
    <w:p w:rsidR="00EC7581" w:rsidRPr="00B40663" w:rsidRDefault="00EC7581" w:rsidP="00B40663">
      <w:pPr>
        <w:autoSpaceDE w:val="0"/>
        <w:autoSpaceDN w:val="0"/>
        <w:adjustRightInd w:val="0"/>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В системе централизованного водоотведения объем выполненных работ достиг 5,46 млн. рублей: произведен ремонт 13 фекальных насосов, 10 циркуляционных насосов в системе отопления зданий биологических очистных сооружениях канализации, заменено и отремонтировано 27 единиц запорной аппаратуры.  Выполнен ремонт 102 колодцев, заменено 113,2 п.м аварийных участков сетей канализационного коллектора.</w:t>
      </w:r>
    </w:p>
    <w:p w:rsidR="00EC7581" w:rsidRPr="00B40663" w:rsidRDefault="00EC7581" w:rsidP="00B40663">
      <w:pPr>
        <w:suppressAutoHyphens/>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 ОАО «Октябрьские электрические сети» обслуживает 261 трансформаторную подстанцию, 424 силовых трансформатора, 329,89 км кабельных линий 10-6-0,4кВ.  </w:t>
      </w:r>
    </w:p>
    <w:p w:rsidR="00EC7581" w:rsidRPr="00B40663" w:rsidRDefault="00EC7581" w:rsidP="00B40663">
      <w:pPr>
        <w:suppressAutoHyphens/>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За январь - декабрь 2018 года предоставлено услуг по передаче электрической энергии на сумму 221,1 млн. рублей или 100,4% к показателю 2017 года. </w:t>
      </w:r>
    </w:p>
    <w:p w:rsidR="00EC7581" w:rsidRPr="00B40663" w:rsidRDefault="00EC7581" w:rsidP="00B40663">
      <w:pPr>
        <w:autoSpaceDE w:val="0"/>
        <w:autoSpaceDN w:val="0"/>
        <w:adjustRightInd w:val="0"/>
        <w:spacing w:after="0" w:line="360" w:lineRule="auto"/>
        <w:ind w:firstLine="709"/>
        <w:jc w:val="both"/>
        <w:rPr>
          <w:rFonts w:ascii="Times New Roman" w:hAnsi="Times New Roman" w:cs="Times New Roman"/>
          <w:sz w:val="28"/>
          <w:szCs w:val="28"/>
        </w:rPr>
      </w:pPr>
      <w:r w:rsidRPr="00B40663">
        <w:rPr>
          <w:rFonts w:ascii="Times New Roman" w:hAnsi="Times New Roman" w:cs="Times New Roman"/>
          <w:sz w:val="28"/>
          <w:szCs w:val="28"/>
        </w:rPr>
        <w:t xml:space="preserve">Предприятием ОАО «Октябрьские электрические сети» выполнены работы по капитальному и текущему ремонту электросетей и электроустановок на сумму 26806,0 тыс. рублей: произведен капитальный ремонт воздушных, кабельных линий электропередач, трансформаторных подстанций на сумму </w:t>
      </w:r>
      <w:r w:rsidRPr="00B40663">
        <w:rPr>
          <w:rFonts w:ascii="Times New Roman" w:hAnsi="Times New Roman" w:cs="Times New Roman"/>
          <w:sz w:val="28"/>
          <w:szCs w:val="28"/>
        </w:rPr>
        <w:lastRenderedPageBreak/>
        <w:t>11542 тыс. рублей, 15 силовых трансформаторов ТМ-6/0,4 кВ на сумму 1405 тыс. рублей. Произведена реконструкция ТП-032 на сумму 700,0 тыс. рублей. В течение года подключено 337 объектов (предприятия торговли, производственные базы, многоквартирные дома, индивидуальные жилые дома) заявленной мощностью 6236,0 кВт на сумму 3089,15 тыс. рублей.</w:t>
      </w:r>
    </w:p>
    <w:p w:rsidR="00EC7581" w:rsidRPr="00B40663" w:rsidRDefault="00EC7581" w:rsidP="00B40663">
      <w:pPr>
        <w:pStyle w:val="a7"/>
        <w:suppressAutoHyphens/>
        <w:spacing w:before="0" w:beforeAutospacing="0" w:after="0" w:afterAutospacing="0" w:line="360" w:lineRule="auto"/>
        <w:ind w:firstLine="709"/>
        <w:jc w:val="both"/>
        <w:rPr>
          <w:sz w:val="28"/>
          <w:szCs w:val="28"/>
        </w:rPr>
      </w:pPr>
      <w:r w:rsidRPr="00B40663">
        <w:rPr>
          <w:sz w:val="28"/>
          <w:szCs w:val="28"/>
        </w:rPr>
        <w:t xml:space="preserve">В рамках выполнения краткосрочного плана реализации республиканской программы «Проведение капитального ремонта общего имущества в многоквартирных домах, расположенных на территории Республики Башкортостан» в городском округе  в 2018 году были выполнены работы капитального характера в  66 многоквартирных домах: в 12 домах  – ремонт кровли, в 8 домах  – ремонт системы электроснабжения, в 5 домах – ремонт системы теплоснабжения, в 21 доме – ремонт системы водоснабжения и водоотведения, в 20 домах - капитальный ремонт лифтового оборудования.  Объем выполненных работ превысил 142 млн. рублей. </w:t>
      </w:r>
    </w:p>
    <w:p w:rsidR="001C7190" w:rsidRPr="00EF3295" w:rsidRDefault="001C7190" w:rsidP="00EF3295">
      <w:pPr>
        <w:spacing w:after="0"/>
        <w:jc w:val="center"/>
        <w:rPr>
          <w:rFonts w:ascii="Times New Roman" w:hAnsi="Times New Roman" w:cs="Times New Roman"/>
          <w:color w:val="000000" w:themeColor="text1"/>
          <w:sz w:val="28"/>
          <w:szCs w:val="28"/>
        </w:rPr>
      </w:pPr>
      <w:r w:rsidRPr="00EF3295">
        <w:rPr>
          <w:rFonts w:ascii="Times New Roman" w:hAnsi="Times New Roman" w:cs="Times New Roman"/>
          <w:color w:val="000000" w:themeColor="text1"/>
          <w:sz w:val="28"/>
          <w:szCs w:val="28"/>
        </w:rPr>
        <w:t>Потребление энергетических ресурсов в многоквартирных домах</w:t>
      </w:r>
    </w:p>
    <w:p w:rsidR="001C7190" w:rsidRDefault="001C7190" w:rsidP="00EF3295">
      <w:pPr>
        <w:spacing w:after="0"/>
        <w:jc w:val="center"/>
        <w:rPr>
          <w:rFonts w:ascii="Times New Roman" w:hAnsi="Times New Roman" w:cs="Times New Roman"/>
          <w:color w:val="000000" w:themeColor="text1"/>
          <w:sz w:val="28"/>
          <w:szCs w:val="28"/>
        </w:rPr>
      </w:pPr>
      <w:r w:rsidRPr="00EF3295">
        <w:rPr>
          <w:rFonts w:ascii="Times New Roman" w:hAnsi="Times New Roman" w:cs="Times New Roman"/>
          <w:color w:val="000000" w:themeColor="text1"/>
          <w:sz w:val="28"/>
          <w:szCs w:val="28"/>
        </w:rPr>
        <w:t>по городскому округу город Октябрьский Республики Башкортостан</w:t>
      </w:r>
    </w:p>
    <w:p w:rsidR="00EF3295" w:rsidRPr="00EF3295" w:rsidRDefault="00EF3295" w:rsidP="00EF3295">
      <w:pPr>
        <w:spacing w:after="0"/>
        <w:jc w:val="center"/>
        <w:rPr>
          <w:rFonts w:ascii="Times New Roman" w:hAnsi="Times New Roman" w:cs="Times New Roman"/>
          <w:color w:val="000000" w:themeColor="text1"/>
          <w:sz w:val="14"/>
          <w:szCs w:val="1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7"/>
        <w:gridCol w:w="1418"/>
        <w:gridCol w:w="1417"/>
        <w:gridCol w:w="1276"/>
        <w:gridCol w:w="1418"/>
      </w:tblGrid>
      <w:tr w:rsidR="005C07D5" w:rsidRPr="00EF3295" w:rsidTr="00EF3295">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Наименование</w:t>
            </w:r>
          </w:p>
        </w:tc>
        <w:tc>
          <w:tcPr>
            <w:tcW w:w="1417" w:type="dxa"/>
            <w:tcBorders>
              <w:top w:val="single" w:sz="4" w:space="0" w:color="auto"/>
              <w:left w:val="single" w:sz="4" w:space="0" w:color="auto"/>
              <w:right w:val="single" w:sz="4" w:space="0" w:color="auto"/>
            </w:tcBorders>
            <w:shd w:val="clear" w:color="auto" w:fill="auto"/>
            <w:vAlign w:val="center"/>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2015 год</w:t>
            </w:r>
          </w:p>
        </w:tc>
        <w:tc>
          <w:tcPr>
            <w:tcW w:w="1418" w:type="dxa"/>
            <w:tcBorders>
              <w:top w:val="single" w:sz="4" w:space="0" w:color="auto"/>
              <w:left w:val="single" w:sz="4" w:space="0" w:color="auto"/>
              <w:right w:val="single" w:sz="4" w:space="0" w:color="auto"/>
            </w:tcBorders>
            <w:shd w:val="clear" w:color="auto" w:fill="auto"/>
            <w:vAlign w:val="center"/>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2016 год</w:t>
            </w:r>
          </w:p>
        </w:tc>
        <w:tc>
          <w:tcPr>
            <w:tcW w:w="1417" w:type="dxa"/>
            <w:tcBorders>
              <w:top w:val="single" w:sz="4" w:space="0" w:color="auto"/>
              <w:left w:val="single" w:sz="4" w:space="0" w:color="auto"/>
              <w:right w:val="single" w:sz="4" w:space="0" w:color="auto"/>
            </w:tcBorders>
            <w:shd w:val="clear" w:color="auto" w:fill="auto"/>
            <w:vAlign w:val="center"/>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2017год</w:t>
            </w:r>
          </w:p>
        </w:tc>
        <w:tc>
          <w:tcPr>
            <w:tcW w:w="1276" w:type="dxa"/>
            <w:tcBorders>
              <w:top w:val="single" w:sz="4" w:space="0" w:color="auto"/>
              <w:left w:val="single" w:sz="4" w:space="0" w:color="auto"/>
              <w:right w:val="single" w:sz="4" w:space="0" w:color="auto"/>
            </w:tcBorders>
            <w:shd w:val="clear" w:color="auto" w:fill="auto"/>
            <w:vAlign w:val="center"/>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2018 год</w:t>
            </w:r>
          </w:p>
        </w:tc>
        <w:tc>
          <w:tcPr>
            <w:tcW w:w="1418" w:type="dxa"/>
            <w:tcBorders>
              <w:top w:val="single" w:sz="4" w:space="0" w:color="auto"/>
              <w:left w:val="single" w:sz="4" w:space="0" w:color="auto"/>
              <w:right w:val="single" w:sz="4" w:space="0" w:color="auto"/>
            </w:tcBorders>
            <w:shd w:val="clear" w:color="auto" w:fill="auto"/>
            <w:vAlign w:val="center"/>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2018</w:t>
            </w:r>
            <w:r w:rsidR="00B856EE">
              <w:rPr>
                <w:rFonts w:ascii="Times New Roman" w:eastAsia="Times New Roman" w:hAnsi="Times New Roman" w:cs="Times New Roman"/>
                <w:color w:val="000000" w:themeColor="text1"/>
                <w:sz w:val="24"/>
                <w:szCs w:val="24"/>
              </w:rPr>
              <w:t xml:space="preserve"> </w:t>
            </w:r>
            <w:r w:rsidRPr="00EF3295">
              <w:rPr>
                <w:rFonts w:ascii="Times New Roman" w:eastAsia="Times New Roman" w:hAnsi="Times New Roman" w:cs="Times New Roman"/>
                <w:color w:val="000000" w:themeColor="text1"/>
                <w:sz w:val="24"/>
                <w:szCs w:val="24"/>
              </w:rPr>
              <w:t>г.в % к 2017</w:t>
            </w:r>
            <w:r w:rsidR="00B856EE">
              <w:rPr>
                <w:rFonts w:ascii="Times New Roman" w:eastAsia="Times New Roman" w:hAnsi="Times New Roman" w:cs="Times New Roman"/>
                <w:color w:val="000000" w:themeColor="text1"/>
                <w:sz w:val="24"/>
                <w:szCs w:val="24"/>
              </w:rPr>
              <w:t xml:space="preserve"> </w:t>
            </w:r>
            <w:r w:rsidRPr="00EF3295">
              <w:rPr>
                <w:rFonts w:ascii="Times New Roman" w:eastAsia="Times New Roman" w:hAnsi="Times New Roman" w:cs="Times New Roman"/>
                <w:color w:val="000000" w:themeColor="text1"/>
                <w:sz w:val="24"/>
                <w:szCs w:val="24"/>
              </w:rPr>
              <w:t>г.</w:t>
            </w:r>
          </w:p>
        </w:tc>
      </w:tr>
      <w:tr w:rsidR="005C07D5" w:rsidRPr="00EF3295" w:rsidTr="00EF3295">
        <w:trPr>
          <w:trHeight w:val="101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 xml:space="preserve">Электрическая энергия, </w:t>
            </w:r>
          </w:p>
          <w:p w:rsidR="005C07D5" w:rsidRPr="00EF3295" w:rsidRDefault="005C07D5" w:rsidP="00EF3295">
            <w:pPr>
              <w:tabs>
                <w:tab w:val="left" w:pos="720"/>
              </w:tabs>
              <w:spacing w:before="20" w:after="20" w:line="240" w:lineRule="auto"/>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тыс.кВт.ч</w:t>
            </w:r>
          </w:p>
        </w:tc>
        <w:tc>
          <w:tcPr>
            <w:tcW w:w="1417" w:type="dxa"/>
            <w:tcBorders>
              <w:left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44837,5</w:t>
            </w:r>
          </w:p>
        </w:tc>
        <w:tc>
          <w:tcPr>
            <w:tcW w:w="1418" w:type="dxa"/>
            <w:tcBorders>
              <w:left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48108,5</w:t>
            </w:r>
          </w:p>
        </w:tc>
        <w:tc>
          <w:tcPr>
            <w:tcW w:w="1417" w:type="dxa"/>
            <w:tcBorders>
              <w:left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47653,9</w:t>
            </w:r>
          </w:p>
        </w:tc>
        <w:tc>
          <w:tcPr>
            <w:tcW w:w="1276" w:type="dxa"/>
            <w:tcBorders>
              <w:left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44160,8</w:t>
            </w:r>
          </w:p>
        </w:tc>
        <w:tc>
          <w:tcPr>
            <w:tcW w:w="1418" w:type="dxa"/>
            <w:tcBorders>
              <w:left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92,7</w:t>
            </w:r>
          </w:p>
        </w:tc>
      </w:tr>
      <w:tr w:rsidR="005C07D5" w:rsidRPr="00EF3295" w:rsidTr="00EF3295">
        <w:trPr>
          <w:trHeight w:val="69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C07D5" w:rsidRPr="00EF3295" w:rsidRDefault="00EF3295" w:rsidP="00EF3295">
            <w:pPr>
              <w:tabs>
                <w:tab w:val="left" w:pos="720"/>
              </w:tabs>
              <w:spacing w:before="20" w:after="20" w:line="240" w:lineRule="auto"/>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Тепловая энергия, тыс.Гкал</w:t>
            </w:r>
          </w:p>
        </w:tc>
        <w:tc>
          <w:tcPr>
            <w:tcW w:w="1417" w:type="dxa"/>
            <w:tcBorders>
              <w:left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378,65</w:t>
            </w:r>
          </w:p>
        </w:tc>
        <w:tc>
          <w:tcPr>
            <w:tcW w:w="1418" w:type="dxa"/>
            <w:tcBorders>
              <w:left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391,77</w:t>
            </w:r>
          </w:p>
        </w:tc>
        <w:tc>
          <w:tcPr>
            <w:tcW w:w="1417" w:type="dxa"/>
            <w:tcBorders>
              <w:left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378,42</w:t>
            </w:r>
          </w:p>
        </w:tc>
        <w:tc>
          <w:tcPr>
            <w:tcW w:w="1276" w:type="dxa"/>
            <w:tcBorders>
              <w:left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376,34</w:t>
            </w:r>
          </w:p>
        </w:tc>
        <w:tc>
          <w:tcPr>
            <w:tcW w:w="1418" w:type="dxa"/>
            <w:tcBorders>
              <w:left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EF329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99,5</w:t>
            </w:r>
          </w:p>
        </w:tc>
      </w:tr>
      <w:tr w:rsidR="005C07D5" w:rsidRPr="00EF3295" w:rsidTr="00EF3295">
        <w:trPr>
          <w:trHeight w:val="694"/>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C07D5" w:rsidRPr="00EF3295" w:rsidRDefault="00EF3295" w:rsidP="00EF3295">
            <w:pPr>
              <w:tabs>
                <w:tab w:val="left" w:pos="720"/>
              </w:tabs>
              <w:spacing w:before="20" w:after="20" w:line="240" w:lineRule="auto"/>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Горячая вода, тыс.куб.м</w:t>
            </w:r>
          </w:p>
        </w:tc>
        <w:tc>
          <w:tcPr>
            <w:tcW w:w="1417" w:type="dxa"/>
            <w:tcBorders>
              <w:left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712,9</w:t>
            </w:r>
          </w:p>
        </w:tc>
        <w:tc>
          <w:tcPr>
            <w:tcW w:w="1418" w:type="dxa"/>
            <w:tcBorders>
              <w:left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640,9</w:t>
            </w:r>
          </w:p>
        </w:tc>
        <w:tc>
          <w:tcPr>
            <w:tcW w:w="1417" w:type="dxa"/>
            <w:tcBorders>
              <w:left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579,5</w:t>
            </w:r>
          </w:p>
        </w:tc>
        <w:tc>
          <w:tcPr>
            <w:tcW w:w="1276" w:type="dxa"/>
            <w:tcBorders>
              <w:left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540,85</w:t>
            </w:r>
          </w:p>
        </w:tc>
        <w:tc>
          <w:tcPr>
            <w:tcW w:w="1418" w:type="dxa"/>
            <w:tcBorders>
              <w:left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93,3</w:t>
            </w:r>
          </w:p>
        </w:tc>
      </w:tr>
      <w:tr w:rsidR="005C07D5" w:rsidRPr="00EF3295" w:rsidTr="00EF3295">
        <w:trPr>
          <w:trHeight w:val="704"/>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07D5" w:rsidRPr="00EF3295" w:rsidRDefault="00EF3295" w:rsidP="00EF3295">
            <w:pPr>
              <w:tabs>
                <w:tab w:val="left" w:pos="720"/>
              </w:tabs>
              <w:spacing w:before="20" w:after="20" w:line="240" w:lineRule="auto"/>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Холодная вода, тыс.куб.м</w:t>
            </w:r>
          </w:p>
        </w:tc>
        <w:tc>
          <w:tcPr>
            <w:tcW w:w="1417" w:type="dxa"/>
            <w:tcBorders>
              <w:left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3379,7</w:t>
            </w:r>
          </w:p>
        </w:tc>
        <w:tc>
          <w:tcPr>
            <w:tcW w:w="1418" w:type="dxa"/>
            <w:tcBorders>
              <w:left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3095,3</w:t>
            </w:r>
          </w:p>
        </w:tc>
        <w:tc>
          <w:tcPr>
            <w:tcW w:w="1417" w:type="dxa"/>
            <w:tcBorders>
              <w:left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2780,2</w:t>
            </w:r>
          </w:p>
        </w:tc>
        <w:tc>
          <w:tcPr>
            <w:tcW w:w="1276" w:type="dxa"/>
            <w:tcBorders>
              <w:left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2541,7</w:t>
            </w:r>
          </w:p>
        </w:tc>
        <w:tc>
          <w:tcPr>
            <w:tcW w:w="1418" w:type="dxa"/>
            <w:tcBorders>
              <w:left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91,4</w:t>
            </w:r>
          </w:p>
        </w:tc>
      </w:tr>
      <w:tr w:rsidR="005C07D5" w:rsidRPr="00EF3295" w:rsidTr="00EF3295">
        <w:trPr>
          <w:trHeight w:val="687"/>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07D5" w:rsidRPr="00EF3295" w:rsidRDefault="00EF3295" w:rsidP="00EF3295">
            <w:pPr>
              <w:tabs>
                <w:tab w:val="left" w:pos="720"/>
              </w:tabs>
              <w:spacing w:before="20" w:after="20" w:line="240" w:lineRule="auto"/>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Природный газ, тыс.куб.м</w:t>
            </w:r>
          </w:p>
        </w:tc>
        <w:tc>
          <w:tcPr>
            <w:tcW w:w="1417" w:type="dxa"/>
            <w:tcBorders>
              <w:left w:val="single" w:sz="4" w:space="0" w:color="auto"/>
              <w:bottom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11352,6</w:t>
            </w:r>
          </w:p>
        </w:tc>
        <w:tc>
          <w:tcPr>
            <w:tcW w:w="1418" w:type="dxa"/>
            <w:tcBorders>
              <w:left w:val="single" w:sz="4" w:space="0" w:color="auto"/>
              <w:bottom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10921,6</w:t>
            </w:r>
          </w:p>
        </w:tc>
        <w:tc>
          <w:tcPr>
            <w:tcW w:w="1417" w:type="dxa"/>
            <w:tcBorders>
              <w:left w:val="single" w:sz="4" w:space="0" w:color="auto"/>
              <w:bottom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10956,7</w:t>
            </w:r>
          </w:p>
        </w:tc>
        <w:tc>
          <w:tcPr>
            <w:tcW w:w="1276" w:type="dxa"/>
            <w:tcBorders>
              <w:left w:val="single" w:sz="4" w:space="0" w:color="auto"/>
              <w:bottom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10714,3</w:t>
            </w:r>
          </w:p>
        </w:tc>
        <w:tc>
          <w:tcPr>
            <w:tcW w:w="1418" w:type="dxa"/>
            <w:tcBorders>
              <w:left w:val="single" w:sz="4" w:space="0" w:color="auto"/>
              <w:bottom w:val="single" w:sz="4" w:space="0" w:color="auto"/>
              <w:right w:val="single" w:sz="4" w:space="0" w:color="auto"/>
            </w:tcBorders>
            <w:shd w:val="clear" w:color="auto" w:fill="auto"/>
          </w:tcPr>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p>
          <w:p w:rsidR="005C07D5" w:rsidRPr="00EF3295" w:rsidRDefault="005C07D5" w:rsidP="00EF3295">
            <w:pPr>
              <w:tabs>
                <w:tab w:val="left" w:pos="720"/>
              </w:tabs>
              <w:spacing w:before="20" w:after="2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97,8</w:t>
            </w:r>
          </w:p>
        </w:tc>
      </w:tr>
    </w:tbl>
    <w:p w:rsidR="00EF3295" w:rsidRDefault="00642BCC" w:rsidP="00B40663">
      <w:pPr>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 xml:space="preserve">  </w:t>
      </w:r>
    </w:p>
    <w:p w:rsidR="00642BCC" w:rsidRPr="00B40663" w:rsidRDefault="00642BCC" w:rsidP="00B40663">
      <w:pPr>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За 201</w:t>
      </w:r>
      <w:r w:rsidR="005C07D5" w:rsidRPr="00B40663">
        <w:rPr>
          <w:rFonts w:ascii="Times New Roman" w:hAnsi="Times New Roman" w:cs="Times New Roman"/>
          <w:color w:val="000000" w:themeColor="text1"/>
          <w:sz w:val="28"/>
          <w:szCs w:val="28"/>
        </w:rPr>
        <w:t>8</w:t>
      </w:r>
      <w:r w:rsidRPr="00B40663">
        <w:rPr>
          <w:rFonts w:ascii="Times New Roman" w:hAnsi="Times New Roman" w:cs="Times New Roman"/>
          <w:color w:val="000000" w:themeColor="text1"/>
          <w:sz w:val="28"/>
          <w:szCs w:val="28"/>
        </w:rPr>
        <w:t xml:space="preserve"> год в многоквартирных домах наблюдается снижение потребления </w:t>
      </w:r>
      <w:r w:rsidR="005C07D5" w:rsidRPr="00B40663">
        <w:rPr>
          <w:rFonts w:ascii="Times New Roman" w:hAnsi="Times New Roman" w:cs="Times New Roman"/>
          <w:color w:val="000000" w:themeColor="text1"/>
          <w:sz w:val="28"/>
          <w:szCs w:val="28"/>
        </w:rPr>
        <w:t>по</w:t>
      </w:r>
      <w:r w:rsidRPr="00B40663">
        <w:rPr>
          <w:rFonts w:ascii="Times New Roman" w:hAnsi="Times New Roman" w:cs="Times New Roman"/>
          <w:color w:val="000000" w:themeColor="text1"/>
          <w:sz w:val="28"/>
          <w:szCs w:val="28"/>
        </w:rPr>
        <w:t xml:space="preserve"> всем энергетическим ресурсам. Снижение потребления энергетических ресурсов обусловлено установкой индивидуальных приборов учета потребления коммунальных ресурсов.</w:t>
      </w:r>
    </w:p>
    <w:p w:rsidR="00E30FEE" w:rsidRPr="00B40663" w:rsidRDefault="00E30FEE" w:rsidP="00B40663">
      <w:pPr>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lastRenderedPageBreak/>
        <w:t>Объём потребления коммунальных ресурсов за 201</w:t>
      </w:r>
      <w:r w:rsidR="00EC7581" w:rsidRPr="00B40663">
        <w:rPr>
          <w:rFonts w:ascii="Times New Roman" w:hAnsi="Times New Roman" w:cs="Times New Roman"/>
          <w:color w:val="000000" w:themeColor="text1"/>
          <w:sz w:val="28"/>
          <w:szCs w:val="28"/>
        </w:rPr>
        <w:t>8</w:t>
      </w:r>
      <w:r w:rsidRPr="00B40663">
        <w:rPr>
          <w:rFonts w:ascii="Times New Roman" w:hAnsi="Times New Roman" w:cs="Times New Roman"/>
          <w:color w:val="000000" w:themeColor="text1"/>
          <w:sz w:val="28"/>
          <w:szCs w:val="28"/>
        </w:rPr>
        <w:t xml:space="preserve"> год муниципальными учреждениями   приведен в таблице:</w:t>
      </w:r>
    </w:p>
    <w:p w:rsidR="00E30FEE" w:rsidRPr="00EF3295" w:rsidRDefault="00E30FEE" w:rsidP="00EF3295">
      <w:pPr>
        <w:spacing w:after="0"/>
        <w:jc w:val="center"/>
        <w:rPr>
          <w:rFonts w:ascii="Times New Roman" w:hAnsi="Times New Roman" w:cs="Times New Roman"/>
          <w:color w:val="000000" w:themeColor="text1"/>
          <w:sz w:val="28"/>
          <w:szCs w:val="28"/>
        </w:rPr>
      </w:pPr>
      <w:r w:rsidRPr="00EF3295">
        <w:rPr>
          <w:rFonts w:ascii="Times New Roman" w:hAnsi="Times New Roman" w:cs="Times New Roman"/>
          <w:color w:val="000000" w:themeColor="text1"/>
          <w:sz w:val="28"/>
          <w:szCs w:val="28"/>
        </w:rPr>
        <w:t xml:space="preserve">Потребление энергетических ресурсов </w:t>
      </w:r>
      <w:r w:rsidR="00F466EB" w:rsidRPr="00EF3295">
        <w:rPr>
          <w:rFonts w:ascii="Times New Roman" w:hAnsi="Times New Roman" w:cs="Times New Roman"/>
          <w:color w:val="000000" w:themeColor="text1"/>
          <w:sz w:val="28"/>
          <w:szCs w:val="28"/>
        </w:rPr>
        <w:t>муниципальными учреждениями</w:t>
      </w:r>
    </w:p>
    <w:p w:rsidR="00E30FEE" w:rsidRDefault="00CF1E21" w:rsidP="00EF3295">
      <w:pPr>
        <w:spacing w:after="0"/>
        <w:jc w:val="center"/>
        <w:rPr>
          <w:rFonts w:ascii="Times New Roman" w:hAnsi="Times New Roman" w:cs="Times New Roman"/>
          <w:color w:val="000000" w:themeColor="text1"/>
          <w:sz w:val="28"/>
          <w:szCs w:val="28"/>
        </w:rPr>
      </w:pPr>
      <w:r w:rsidRPr="00EF3295">
        <w:rPr>
          <w:rFonts w:ascii="Times New Roman" w:hAnsi="Times New Roman" w:cs="Times New Roman"/>
          <w:color w:val="000000" w:themeColor="text1"/>
          <w:sz w:val="28"/>
          <w:szCs w:val="28"/>
        </w:rPr>
        <w:t>городского</w:t>
      </w:r>
      <w:r w:rsidR="00E30FEE" w:rsidRPr="00EF3295">
        <w:rPr>
          <w:rFonts w:ascii="Times New Roman" w:hAnsi="Times New Roman" w:cs="Times New Roman"/>
          <w:color w:val="000000" w:themeColor="text1"/>
          <w:sz w:val="28"/>
          <w:szCs w:val="28"/>
        </w:rPr>
        <w:t xml:space="preserve"> округа город Октябрьский Республики Башкортостан</w:t>
      </w:r>
    </w:p>
    <w:p w:rsidR="00EF3295" w:rsidRPr="00EF3295" w:rsidRDefault="00EF3295" w:rsidP="00EF3295">
      <w:pPr>
        <w:spacing w:after="0"/>
        <w:jc w:val="center"/>
        <w:rPr>
          <w:rFonts w:ascii="Times New Roman" w:hAnsi="Times New Roman" w:cs="Times New Roman"/>
          <w:color w:val="000000" w:themeColor="text1"/>
          <w:sz w:val="14"/>
          <w:szCs w:val="1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1276"/>
        <w:gridCol w:w="1276"/>
        <w:gridCol w:w="1275"/>
        <w:gridCol w:w="1276"/>
        <w:gridCol w:w="1559"/>
      </w:tblGrid>
      <w:tr w:rsidR="00EC7581" w:rsidRPr="00EF3295" w:rsidTr="00B856EE">
        <w:tc>
          <w:tcPr>
            <w:tcW w:w="2864" w:type="dxa"/>
            <w:tcBorders>
              <w:top w:val="single" w:sz="4" w:space="0" w:color="auto"/>
              <w:left w:val="single" w:sz="4" w:space="0" w:color="auto"/>
              <w:bottom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Наименование</w:t>
            </w:r>
          </w:p>
        </w:tc>
        <w:tc>
          <w:tcPr>
            <w:tcW w:w="1276" w:type="dxa"/>
            <w:tcBorders>
              <w:top w:val="single" w:sz="4" w:space="0" w:color="auto"/>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2015 год</w:t>
            </w:r>
          </w:p>
        </w:tc>
        <w:tc>
          <w:tcPr>
            <w:tcW w:w="1276" w:type="dxa"/>
            <w:tcBorders>
              <w:top w:val="single" w:sz="4" w:space="0" w:color="auto"/>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2016 год</w:t>
            </w:r>
          </w:p>
        </w:tc>
        <w:tc>
          <w:tcPr>
            <w:tcW w:w="1275" w:type="dxa"/>
            <w:tcBorders>
              <w:top w:val="single" w:sz="4" w:space="0" w:color="auto"/>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2017год</w:t>
            </w:r>
          </w:p>
        </w:tc>
        <w:tc>
          <w:tcPr>
            <w:tcW w:w="1276" w:type="dxa"/>
            <w:tcBorders>
              <w:top w:val="single" w:sz="4" w:space="0" w:color="auto"/>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2018 год</w:t>
            </w:r>
          </w:p>
        </w:tc>
        <w:tc>
          <w:tcPr>
            <w:tcW w:w="1559" w:type="dxa"/>
            <w:tcBorders>
              <w:top w:val="single" w:sz="4" w:space="0" w:color="auto"/>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2017</w:t>
            </w:r>
            <w:r w:rsidR="00B856EE">
              <w:rPr>
                <w:rFonts w:ascii="Times New Roman" w:eastAsia="Times New Roman" w:hAnsi="Times New Roman" w:cs="Times New Roman"/>
                <w:color w:val="000000" w:themeColor="text1"/>
                <w:sz w:val="24"/>
                <w:szCs w:val="24"/>
              </w:rPr>
              <w:t xml:space="preserve"> </w:t>
            </w:r>
            <w:r w:rsidRPr="00EF3295">
              <w:rPr>
                <w:rFonts w:ascii="Times New Roman" w:eastAsia="Times New Roman" w:hAnsi="Times New Roman" w:cs="Times New Roman"/>
                <w:color w:val="000000" w:themeColor="text1"/>
                <w:sz w:val="24"/>
                <w:szCs w:val="24"/>
              </w:rPr>
              <w:t>г. в % к 2016</w:t>
            </w:r>
            <w:r w:rsidR="00B856EE">
              <w:rPr>
                <w:rFonts w:ascii="Times New Roman" w:eastAsia="Times New Roman" w:hAnsi="Times New Roman" w:cs="Times New Roman"/>
                <w:color w:val="000000" w:themeColor="text1"/>
                <w:sz w:val="24"/>
                <w:szCs w:val="24"/>
              </w:rPr>
              <w:t xml:space="preserve"> </w:t>
            </w:r>
            <w:r w:rsidRPr="00EF3295">
              <w:rPr>
                <w:rFonts w:ascii="Times New Roman" w:eastAsia="Times New Roman" w:hAnsi="Times New Roman" w:cs="Times New Roman"/>
                <w:color w:val="000000" w:themeColor="text1"/>
                <w:sz w:val="24"/>
                <w:szCs w:val="24"/>
              </w:rPr>
              <w:t>г</w:t>
            </w:r>
            <w:r w:rsidR="00B856EE">
              <w:rPr>
                <w:rFonts w:ascii="Times New Roman" w:eastAsia="Times New Roman" w:hAnsi="Times New Roman" w:cs="Times New Roman"/>
                <w:color w:val="000000" w:themeColor="text1"/>
                <w:sz w:val="24"/>
                <w:szCs w:val="24"/>
              </w:rPr>
              <w:t>.</w:t>
            </w:r>
          </w:p>
        </w:tc>
      </w:tr>
      <w:tr w:rsidR="00EC7581" w:rsidRPr="00EF3295" w:rsidTr="00B856EE">
        <w:tc>
          <w:tcPr>
            <w:tcW w:w="2864" w:type="dxa"/>
            <w:tcBorders>
              <w:top w:val="single" w:sz="4" w:space="0" w:color="auto"/>
              <w:left w:val="single" w:sz="4" w:space="0" w:color="auto"/>
              <w:bottom w:val="single" w:sz="4" w:space="0" w:color="auto"/>
              <w:right w:val="single" w:sz="4" w:space="0" w:color="auto"/>
            </w:tcBorders>
            <w:hideMark/>
          </w:tcPr>
          <w:p w:rsidR="00EC7581" w:rsidRPr="00EF3295" w:rsidRDefault="00EC7581" w:rsidP="00EF3295">
            <w:pPr>
              <w:tabs>
                <w:tab w:val="left" w:pos="720"/>
              </w:tabs>
              <w:spacing w:before="40" w:after="40" w:line="240" w:lineRule="auto"/>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Электрическая энергия, тыс.кВт.ч</w:t>
            </w:r>
          </w:p>
        </w:tc>
        <w:tc>
          <w:tcPr>
            <w:tcW w:w="1276" w:type="dxa"/>
            <w:tcBorders>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7145,2</w:t>
            </w:r>
          </w:p>
        </w:tc>
        <w:tc>
          <w:tcPr>
            <w:tcW w:w="1276" w:type="dxa"/>
            <w:tcBorders>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7088,7</w:t>
            </w:r>
          </w:p>
        </w:tc>
        <w:tc>
          <w:tcPr>
            <w:tcW w:w="1275" w:type="dxa"/>
            <w:tcBorders>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6947,7</w:t>
            </w:r>
          </w:p>
        </w:tc>
        <w:tc>
          <w:tcPr>
            <w:tcW w:w="1276" w:type="dxa"/>
            <w:tcBorders>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7000,86</w:t>
            </w:r>
          </w:p>
        </w:tc>
        <w:tc>
          <w:tcPr>
            <w:tcW w:w="1559" w:type="dxa"/>
            <w:tcBorders>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100,8</w:t>
            </w:r>
          </w:p>
        </w:tc>
      </w:tr>
      <w:tr w:rsidR="00EC7581" w:rsidRPr="00EF3295" w:rsidTr="001402E0">
        <w:trPr>
          <w:trHeight w:val="629"/>
        </w:trPr>
        <w:tc>
          <w:tcPr>
            <w:tcW w:w="2864" w:type="dxa"/>
            <w:tcBorders>
              <w:top w:val="single" w:sz="4" w:space="0" w:color="auto"/>
              <w:left w:val="single" w:sz="4" w:space="0" w:color="auto"/>
              <w:bottom w:val="single" w:sz="4" w:space="0" w:color="auto"/>
              <w:right w:val="single" w:sz="4" w:space="0" w:color="auto"/>
            </w:tcBorders>
            <w:hideMark/>
          </w:tcPr>
          <w:p w:rsidR="00EC7581" w:rsidRPr="00EF3295" w:rsidRDefault="00EC7581" w:rsidP="00EF3295">
            <w:pPr>
              <w:tabs>
                <w:tab w:val="left" w:pos="720"/>
              </w:tabs>
              <w:spacing w:before="40" w:after="40" w:line="240" w:lineRule="auto"/>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Тепловая энергия, тыс.Гкал</w:t>
            </w:r>
          </w:p>
        </w:tc>
        <w:tc>
          <w:tcPr>
            <w:tcW w:w="1276" w:type="dxa"/>
            <w:tcBorders>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24,9</w:t>
            </w:r>
          </w:p>
        </w:tc>
        <w:tc>
          <w:tcPr>
            <w:tcW w:w="1276" w:type="dxa"/>
            <w:tcBorders>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26,3</w:t>
            </w:r>
          </w:p>
        </w:tc>
        <w:tc>
          <w:tcPr>
            <w:tcW w:w="1275" w:type="dxa"/>
            <w:tcBorders>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30,4</w:t>
            </w:r>
          </w:p>
        </w:tc>
        <w:tc>
          <w:tcPr>
            <w:tcW w:w="1276" w:type="dxa"/>
            <w:tcBorders>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27,7</w:t>
            </w:r>
          </w:p>
        </w:tc>
        <w:tc>
          <w:tcPr>
            <w:tcW w:w="1559" w:type="dxa"/>
            <w:tcBorders>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91,1</w:t>
            </w:r>
          </w:p>
        </w:tc>
      </w:tr>
      <w:tr w:rsidR="00EC7581" w:rsidRPr="00EF3295" w:rsidTr="001402E0">
        <w:trPr>
          <w:trHeight w:val="425"/>
        </w:trPr>
        <w:tc>
          <w:tcPr>
            <w:tcW w:w="2864" w:type="dxa"/>
            <w:tcBorders>
              <w:top w:val="single" w:sz="4" w:space="0" w:color="auto"/>
              <w:left w:val="single" w:sz="4" w:space="0" w:color="auto"/>
              <w:bottom w:val="single" w:sz="4" w:space="0" w:color="auto"/>
              <w:right w:val="single" w:sz="4" w:space="0" w:color="auto"/>
            </w:tcBorders>
            <w:hideMark/>
          </w:tcPr>
          <w:p w:rsidR="00EC7581" w:rsidRPr="00EF3295" w:rsidRDefault="00EC7581" w:rsidP="00EF3295">
            <w:pPr>
              <w:tabs>
                <w:tab w:val="left" w:pos="720"/>
              </w:tabs>
              <w:spacing w:before="40" w:after="40" w:line="240" w:lineRule="auto"/>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Горячая вода,</w:t>
            </w:r>
            <w:r w:rsidR="001402E0">
              <w:rPr>
                <w:rFonts w:ascii="Times New Roman" w:eastAsia="Times New Roman" w:hAnsi="Times New Roman" w:cs="Times New Roman"/>
                <w:color w:val="000000" w:themeColor="text1"/>
                <w:sz w:val="24"/>
                <w:szCs w:val="24"/>
              </w:rPr>
              <w:t xml:space="preserve"> </w:t>
            </w:r>
            <w:r w:rsidRPr="00EF3295">
              <w:rPr>
                <w:rFonts w:ascii="Times New Roman" w:eastAsia="Times New Roman" w:hAnsi="Times New Roman" w:cs="Times New Roman"/>
                <w:color w:val="000000" w:themeColor="text1"/>
                <w:sz w:val="24"/>
                <w:szCs w:val="24"/>
              </w:rPr>
              <w:t>тыс.куб.м</w:t>
            </w:r>
          </w:p>
        </w:tc>
        <w:tc>
          <w:tcPr>
            <w:tcW w:w="1276" w:type="dxa"/>
            <w:tcBorders>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17,1</w:t>
            </w:r>
          </w:p>
        </w:tc>
        <w:tc>
          <w:tcPr>
            <w:tcW w:w="1276" w:type="dxa"/>
            <w:tcBorders>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15,3</w:t>
            </w:r>
          </w:p>
        </w:tc>
        <w:tc>
          <w:tcPr>
            <w:tcW w:w="1275" w:type="dxa"/>
            <w:tcBorders>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17,5</w:t>
            </w:r>
          </w:p>
        </w:tc>
        <w:tc>
          <w:tcPr>
            <w:tcW w:w="1276" w:type="dxa"/>
            <w:tcBorders>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16,47</w:t>
            </w:r>
          </w:p>
        </w:tc>
        <w:tc>
          <w:tcPr>
            <w:tcW w:w="1559" w:type="dxa"/>
            <w:tcBorders>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94,1</w:t>
            </w:r>
          </w:p>
        </w:tc>
      </w:tr>
      <w:tr w:rsidR="00EC7581" w:rsidRPr="00EF3295" w:rsidTr="00B856EE">
        <w:tc>
          <w:tcPr>
            <w:tcW w:w="2864" w:type="dxa"/>
            <w:tcBorders>
              <w:top w:val="single" w:sz="4" w:space="0" w:color="auto"/>
              <w:left w:val="single" w:sz="4" w:space="0" w:color="auto"/>
              <w:bottom w:val="single" w:sz="4" w:space="0" w:color="auto"/>
              <w:right w:val="single" w:sz="4" w:space="0" w:color="auto"/>
            </w:tcBorders>
            <w:hideMark/>
          </w:tcPr>
          <w:p w:rsidR="00EC7581" w:rsidRPr="00EF3295" w:rsidRDefault="00EC7581" w:rsidP="00EF3295">
            <w:pPr>
              <w:tabs>
                <w:tab w:val="left" w:pos="720"/>
              </w:tabs>
              <w:spacing w:before="40" w:after="40" w:line="240" w:lineRule="auto"/>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Холодная вода, тыс.куб.м</w:t>
            </w:r>
          </w:p>
        </w:tc>
        <w:tc>
          <w:tcPr>
            <w:tcW w:w="1276" w:type="dxa"/>
            <w:tcBorders>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72,3</w:t>
            </w:r>
          </w:p>
        </w:tc>
        <w:tc>
          <w:tcPr>
            <w:tcW w:w="1276" w:type="dxa"/>
            <w:tcBorders>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69,3</w:t>
            </w:r>
          </w:p>
        </w:tc>
        <w:tc>
          <w:tcPr>
            <w:tcW w:w="1275" w:type="dxa"/>
            <w:tcBorders>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64,1</w:t>
            </w:r>
          </w:p>
        </w:tc>
        <w:tc>
          <w:tcPr>
            <w:tcW w:w="1276" w:type="dxa"/>
            <w:tcBorders>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68,9</w:t>
            </w:r>
          </w:p>
        </w:tc>
        <w:tc>
          <w:tcPr>
            <w:tcW w:w="1559" w:type="dxa"/>
            <w:tcBorders>
              <w:left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107,5</w:t>
            </w:r>
          </w:p>
        </w:tc>
      </w:tr>
      <w:tr w:rsidR="00EC7581" w:rsidRPr="00EF3295" w:rsidTr="00B856EE">
        <w:trPr>
          <w:trHeight w:val="527"/>
        </w:trPr>
        <w:tc>
          <w:tcPr>
            <w:tcW w:w="2864" w:type="dxa"/>
            <w:tcBorders>
              <w:top w:val="single" w:sz="4" w:space="0" w:color="auto"/>
              <w:left w:val="single" w:sz="4" w:space="0" w:color="auto"/>
              <w:bottom w:val="single" w:sz="4" w:space="0" w:color="auto"/>
              <w:right w:val="single" w:sz="4" w:space="0" w:color="auto"/>
            </w:tcBorders>
            <w:hideMark/>
          </w:tcPr>
          <w:p w:rsidR="00EC7581" w:rsidRPr="00EF3295" w:rsidRDefault="00EC7581" w:rsidP="00EF3295">
            <w:pPr>
              <w:tabs>
                <w:tab w:val="left" w:pos="720"/>
              </w:tabs>
              <w:spacing w:before="40" w:after="40" w:line="240" w:lineRule="auto"/>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Природный газ, тыс.куб.м</w:t>
            </w:r>
          </w:p>
        </w:tc>
        <w:tc>
          <w:tcPr>
            <w:tcW w:w="1276" w:type="dxa"/>
            <w:tcBorders>
              <w:left w:val="single" w:sz="4" w:space="0" w:color="auto"/>
              <w:bottom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127,0</w:t>
            </w:r>
          </w:p>
        </w:tc>
        <w:tc>
          <w:tcPr>
            <w:tcW w:w="1276" w:type="dxa"/>
            <w:tcBorders>
              <w:left w:val="single" w:sz="4" w:space="0" w:color="auto"/>
              <w:bottom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110,5</w:t>
            </w:r>
          </w:p>
        </w:tc>
        <w:tc>
          <w:tcPr>
            <w:tcW w:w="1275" w:type="dxa"/>
            <w:tcBorders>
              <w:left w:val="single" w:sz="4" w:space="0" w:color="auto"/>
              <w:bottom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116,3</w:t>
            </w:r>
          </w:p>
        </w:tc>
        <w:tc>
          <w:tcPr>
            <w:tcW w:w="1276" w:type="dxa"/>
            <w:tcBorders>
              <w:left w:val="single" w:sz="4" w:space="0" w:color="auto"/>
              <w:bottom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109,95</w:t>
            </w:r>
          </w:p>
        </w:tc>
        <w:tc>
          <w:tcPr>
            <w:tcW w:w="1559" w:type="dxa"/>
            <w:tcBorders>
              <w:left w:val="single" w:sz="4" w:space="0" w:color="auto"/>
              <w:bottom w:val="single" w:sz="4" w:space="0" w:color="auto"/>
              <w:right w:val="single" w:sz="4" w:space="0" w:color="auto"/>
            </w:tcBorders>
            <w:vAlign w:val="center"/>
          </w:tcPr>
          <w:p w:rsidR="00EC7581" w:rsidRPr="00EF3295" w:rsidRDefault="00EC7581" w:rsidP="00EF3295">
            <w:pPr>
              <w:tabs>
                <w:tab w:val="left" w:pos="720"/>
              </w:tabs>
              <w:spacing w:before="40" w:after="40" w:line="240" w:lineRule="auto"/>
              <w:jc w:val="center"/>
              <w:rPr>
                <w:rFonts w:ascii="Times New Roman" w:eastAsia="Times New Roman" w:hAnsi="Times New Roman" w:cs="Times New Roman"/>
                <w:color w:val="000000" w:themeColor="text1"/>
                <w:sz w:val="24"/>
                <w:szCs w:val="24"/>
              </w:rPr>
            </w:pPr>
            <w:r w:rsidRPr="00EF3295">
              <w:rPr>
                <w:rFonts w:ascii="Times New Roman" w:eastAsia="Times New Roman" w:hAnsi="Times New Roman" w:cs="Times New Roman"/>
                <w:color w:val="000000" w:themeColor="text1"/>
                <w:sz w:val="24"/>
                <w:szCs w:val="24"/>
              </w:rPr>
              <w:t>94,5</w:t>
            </w:r>
          </w:p>
        </w:tc>
      </w:tr>
    </w:tbl>
    <w:p w:rsidR="00E30FEE" w:rsidRPr="00EF3295" w:rsidRDefault="00E30FEE" w:rsidP="00B40663">
      <w:pPr>
        <w:spacing w:after="0" w:line="360" w:lineRule="auto"/>
        <w:ind w:firstLine="709"/>
        <w:jc w:val="both"/>
        <w:rPr>
          <w:rFonts w:ascii="Times New Roman" w:hAnsi="Times New Roman" w:cs="Times New Roman"/>
          <w:color w:val="000000" w:themeColor="text1"/>
          <w:sz w:val="16"/>
          <w:szCs w:val="16"/>
        </w:rPr>
      </w:pPr>
    </w:p>
    <w:p w:rsidR="001C7190" w:rsidRPr="00B40663" w:rsidRDefault="00F466EB" w:rsidP="00B40663">
      <w:pPr>
        <w:tabs>
          <w:tab w:val="left" w:pos="517"/>
        </w:tabs>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В 201</w:t>
      </w:r>
      <w:r w:rsidR="00EC7581" w:rsidRPr="00B40663">
        <w:rPr>
          <w:rFonts w:ascii="Times New Roman" w:hAnsi="Times New Roman" w:cs="Times New Roman"/>
          <w:color w:val="000000" w:themeColor="text1"/>
          <w:sz w:val="28"/>
          <w:szCs w:val="28"/>
        </w:rPr>
        <w:t>8</w:t>
      </w:r>
      <w:r w:rsidRPr="00B40663">
        <w:rPr>
          <w:rFonts w:ascii="Times New Roman" w:hAnsi="Times New Roman" w:cs="Times New Roman"/>
          <w:color w:val="000000" w:themeColor="text1"/>
          <w:sz w:val="28"/>
          <w:szCs w:val="28"/>
        </w:rPr>
        <w:t xml:space="preserve"> году продолжилась</w:t>
      </w:r>
      <w:r w:rsidR="001C7190" w:rsidRPr="00B40663">
        <w:rPr>
          <w:rFonts w:ascii="Times New Roman" w:hAnsi="Times New Roman" w:cs="Times New Roman"/>
          <w:color w:val="000000" w:themeColor="text1"/>
          <w:sz w:val="28"/>
          <w:szCs w:val="28"/>
        </w:rPr>
        <w:t xml:space="preserve"> работа по </w:t>
      </w:r>
      <w:r w:rsidR="00EC119F" w:rsidRPr="00B40663">
        <w:rPr>
          <w:rFonts w:ascii="Times New Roman" w:hAnsi="Times New Roman" w:cs="Times New Roman"/>
          <w:color w:val="000000" w:themeColor="text1"/>
          <w:sz w:val="28"/>
          <w:szCs w:val="28"/>
        </w:rPr>
        <w:t xml:space="preserve">выполнению мероприятий по энергосбережению </w:t>
      </w:r>
      <w:r w:rsidRPr="00B40663">
        <w:rPr>
          <w:rFonts w:ascii="Times New Roman" w:hAnsi="Times New Roman" w:cs="Times New Roman"/>
          <w:color w:val="000000" w:themeColor="text1"/>
          <w:sz w:val="28"/>
          <w:szCs w:val="28"/>
        </w:rPr>
        <w:t>и повышению</w:t>
      </w:r>
      <w:r w:rsidR="001C7190" w:rsidRPr="00B40663">
        <w:rPr>
          <w:rFonts w:ascii="Times New Roman" w:hAnsi="Times New Roman" w:cs="Times New Roman"/>
          <w:color w:val="000000" w:themeColor="text1"/>
          <w:sz w:val="28"/>
          <w:szCs w:val="28"/>
        </w:rPr>
        <w:t xml:space="preserve"> энергетической эффективности </w:t>
      </w:r>
      <w:r w:rsidR="00EC119F" w:rsidRPr="00B40663">
        <w:rPr>
          <w:rFonts w:ascii="Times New Roman" w:hAnsi="Times New Roman" w:cs="Times New Roman"/>
          <w:color w:val="000000" w:themeColor="text1"/>
          <w:sz w:val="28"/>
          <w:szCs w:val="28"/>
        </w:rPr>
        <w:t>социальн</w:t>
      </w:r>
      <w:r w:rsidR="001C7190" w:rsidRPr="00B40663">
        <w:rPr>
          <w:rFonts w:ascii="Times New Roman" w:hAnsi="Times New Roman" w:cs="Times New Roman"/>
          <w:color w:val="000000" w:themeColor="text1"/>
          <w:sz w:val="28"/>
          <w:szCs w:val="28"/>
        </w:rPr>
        <w:t>ой сферы городского округа</w:t>
      </w:r>
      <w:r w:rsidR="00EC119F" w:rsidRPr="00B40663">
        <w:rPr>
          <w:rFonts w:ascii="Times New Roman" w:hAnsi="Times New Roman" w:cs="Times New Roman"/>
          <w:color w:val="000000" w:themeColor="text1"/>
          <w:sz w:val="28"/>
          <w:szCs w:val="28"/>
        </w:rPr>
        <w:t>: замена ламп наружного и внутреннего освещения на лампы с более высокими характеристиками эффективности, замена электрооборудования.</w:t>
      </w:r>
    </w:p>
    <w:p w:rsidR="00EC7581" w:rsidRPr="00B40663" w:rsidRDefault="00EC7581" w:rsidP="00B40663">
      <w:pPr>
        <w:tabs>
          <w:tab w:val="left" w:pos="517"/>
        </w:tabs>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Рост потребления электрической энергии</w:t>
      </w:r>
      <w:r w:rsidR="00DD3D99" w:rsidRPr="00B40663">
        <w:rPr>
          <w:rFonts w:ascii="Times New Roman" w:hAnsi="Times New Roman" w:cs="Times New Roman"/>
          <w:color w:val="000000" w:themeColor="text1"/>
          <w:sz w:val="28"/>
          <w:szCs w:val="28"/>
        </w:rPr>
        <w:t>, холодной воды</w:t>
      </w:r>
      <w:r w:rsidRPr="00B40663">
        <w:rPr>
          <w:rFonts w:ascii="Times New Roman" w:hAnsi="Times New Roman" w:cs="Times New Roman"/>
          <w:color w:val="000000" w:themeColor="text1"/>
          <w:sz w:val="28"/>
          <w:szCs w:val="28"/>
        </w:rPr>
        <w:t xml:space="preserve"> обусловлен увеличением на </w:t>
      </w:r>
      <w:r w:rsidR="00DD3D99" w:rsidRPr="00B40663">
        <w:rPr>
          <w:rFonts w:ascii="Times New Roman" w:hAnsi="Times New Roman" w:cs="Times New Roman"/>
          <w:color w:val="000000" w:themeColor="text1"/>
          <w:sz w:val="28"/>
          <w:szCs w:val="28"/>
        </w:rPr>
        <w:t>402 учащихся</w:t>
      </w:r>
      <w:r w:rsidRPr="00B40663">
        <w:rPr>
          <w:rFonts w:ascii="Times New Roman" w:hAnsi="Times New Roman" w:cs="Times New Roman"/>
          <w:color w:val="000000" w:themeColor="text1"/>
          <w:sz w:val="28"/>
          <w:szCs w:val="28"/>
        </w:rPr>
        <w:t xml:space="preserve"> в общеобразовательных учреждениях и</w:t>
      </w:r>
      <w:r w:rsidR="00DD3D99" w:rsidRPr="00B40663">
        <w:rPr>
          <w:rFonts w:ascii="Times New Roman" w:hAnsi="Times New Roman" w:cs="Times New Roman"/>
          <w:color w:val="000000" w:themeColor="text1"/>
          <w:sz w:val="28"/>
          <w:szCs w:val="28"/>
        </w:rPr>
        <w:t xml:space="preserve"> 94 воспитанника в</w:t>
      </w:r>
      <w:r w:rsidRPr="00B40663">
        <w:rPr>
          <w:rFonts w:ascii="Times New Roman" w:hAnsi="Times New Roman" w:cs="Times New Roman"/>
          <w:color w:val="000000" w:themeColor="text1"/>
          <w:sz w:val="28"/>
          <w:szCs w:val="28"/>
        </w:rPr>
        <w:t xml:space="preserve"> дошкольных учреждениях</w:t>
      </w:r>
      <w:r w:rsidR="00DD3D99" w:rsidRPr="00B40663">
        <w:rPr>
          <w:rFonts w:ascii="Times New Roman" w:hAnsi="Times New Roman" w:cs="Times New Roman"/>
          <w:color w:val="000000" w:themeColor="text1"/>
          <w:sz w:val="28"/>
          <w:szCs w:val="28"/>
        </w:rPr>
        <w:t>, созданием новых рабочих мест (установка компьютеров, кондиционеров).</w:t>
      </w:r>
    </w:p>
    <w:p w:rsidR="00DD3D99" w:rsidRPr="00B40663" w:rsidRDefault="00DD3D99" w:rsidP="00B40663">
      <w:pPr>
        <w:tabs>
          <w:tab w:val="left" w:pos="517"/>
        </w:tabs>
        <w:spacing w:after="0" w:line="360" w:lineRule="auto"/>
        <w:ind w:firstLine="709"/>
        <w:jc w:val="both"/>
        <w:rPr>
          <w:rFonts w:ascii="Times New Roman" w:hAnsi="Times New Roman" w:cs="Times New Roman"/>
          <w:color w:val="000000" w:themeColor="text1"/>
          <w:sz w:val="28"/>
          <w:szCs w:val="28"/>
        </w:rPr>
      </w:pPr>
      <w:r w:rsidRPr="00B40663">
        <w:rPr>
          <w:rFonts w:ascii="Times New Roman" w:hAnsi="Times New Roman" w:cs="Times New Roman"/>
          <w:color w:val="000000" w:themeColor="text1"/>
          <w:sz w:val="28"/>
          <w:szCs w:val="28"/>
        </w:rPr>
        <w:t xml:space="preserve">Удельная величина потребления электрической энергии в 2018 году составила 61,4 вВт.ч на 1 человека населения с ростом на 0,39 кВт.ч на 1 человека населения в 2017 году. </w:t>
      </w:r>
    </w:p>
    <w:p w:rsidR="00EC119F" w:rsidRPr="00B40663" w:rsidRDefault="00EC119F" w:rsidP="00B4066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40663">
        <w:rPr>
          <w:rFonts w:ascii="Times New Roman" w:eastAsia="Times New Roman" w:hAnsi="Times New Roman" w:cs="Times New Roman"/>
          <w:color w:val="000000" w:themeColor="text1"/>
          <w:sz w:val="28"/>
          <w:szCs w:val="28"/>
          <w:lang w:eastAsia="ru-RU"/>
        </w:rPr>
        <w:t>Удельная величина потребления тепловой энергии муниципальными учреждениями на один квадратный метр общей площади составила 0,1</w:t>
      </w:r>
      <w:r w:rsidR="00DD3D99" w:rsidRPr="00B40663">
        <w:rPr>
          <w:rFonts w:ascii="Times New Roman" w:eastAsia="Times New Roman" w:hAnsi="Times New Roman" w:cs="Times New Roman"/>
          <w:color w:val="000000" w:themeColor="text1"/>
          <w:sz w:val="28"/>
          <w:szCs w:val="28"/>
          <w:lang w:eastAsia="ru-RU"/>
        </w:rPr>
        <w:t>6</w:t>
      </w:r>
      <w:r w:rsidRPr="00B40663">
        <w:rPr>
          <w:rFonts w:ascii="Times New Roman" w:eastAsia="Times New Roman" w:hAnsi="Times New Roman" w:cs="Times New Roman"/>
          <w:color w:val="000000" w:themeColor="text1"/>
          <w:sz w:val="28"/>
          <w:szCs w:val="28"/>
          <w:lang w:eastAsia="ru-RU"/>
        </w:rPr>
        <w:t xml:space="preserve"> Гкал и </w:t>
      </w:r>
      <w:r w:rsidR="00DD3D99" w:rsidRPr="00B40663">
        <w:rPr>
          <w:rFonts w:ascii="Times New Roman" w:eastAsia="Times New Roman" w:hAnsi="Times New Roman" w:cs="Times New Roman"/>
          <w:color w:val="000000" w:themeColor="text1"/>
          <w:sz w:val="28"/>
          <w:szCs w:val="28"/>
          <w:lang w:eastAsia="ru-RU"/>
        </w:rPr>
        <w:t>снизилась относительно 20</w:t>
      </w:r>
      <w:r w:rsidRPr="00B40663">
        <w:rPr>
          <w:rFonts w:ascii="Times New Roman" w:eastAsia="Times New Roman" w:hAnsi="Times New Roman" w:cs="Times New Roman"/>
          <w:color w:val="000000" w:themeColor="text1"/>
          <w:sz w:val="28"/>
          <w:szCs w:val="28"/>
          <w:lang w:eastAsia="ru-RU"/>
        </w:rPr>
        <w:t>1</w:t>
      </w:r>
      <w:r w:rsidR="00DD3D99" w:rsidRPr="00B40663">
        <w:rPr>
          <w:rFonts w:ascii="Times New Roman" w:eastAsia="Times New Roman" w:hAnsi="Times New Roman" w:cs="Times New Roman"/>
          <w:color w:val="000000" w:themeColor="text1"/>
          <w:sz w:val="28"/>
          <w:szCs w:val="28"/>
          <w:lang w:eastAsia="ru-RU"/>
        </w:rPr>
        <w:t>7</w:t>
      </w:r>
      <w:r w:rsidRPr="00B40663">
        <w:rPr>
          <w:rFonts w:ascii="Times New Roman" w:eastAsia="Times New Roman" w:hAnsi="Times New Roman" w:cs="Times New Roman"/>
          <w:color w:val="000000" w:themeColor="text1"/>
          <w:sz w:val="28"/>
          <w:szCs w:val="28"/>
          <w:lang w:eastAsia="ru-RU"/>
        </w:rPr>
        <w:t xml:space="preserve"> года.</w:t>
      </w:r>
    </w:p>
    <w:p w:rsidR="00DD3D99" w:rsidRPr="00B40663" w:rsidRDefault="00DD3D99" w:rsidP="00B4066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40663">
        <w:rPr>
          <w:rFonts w:ascii="Times New Roman" w:eastAsia="Times New Roman" w:hAnsi="Times New Roman" w:cs="Times New Roman"/>
          <w:color w:val="000000" w:themeColor="text1"/>
          <w:sz w:val="28"/>
          <w:szCs w:val="28"/>
          <w:lang w:eastAsia="ru-RU"/>
        </w:rPr>
        <w:t>Удельная величина потребления холодной воды муниципальными учреждениями на одного человека за 2018 год составила 0,6 куб.метров на 1 человека населения и возросла относительно 2017 года на 0,04 куб. метров.</w:t>
      </w:r>
    </w:p>
    <w:p w:rsidR="00DD3D99" w:rsidRPr="00B40663" w:rsidRDefault="00DD3D99" w:rsidP="00B4066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40663">
        <w:rPr>
          <w:rFonts w:ascii="Times New Roman" w:eastAsia="Times New Roman" w:hAnsi="Times New Roman" w:cs="Times New Roman"/>
          <w:color w:val="000000" w:themeColor="text1"/>
          <w:sz w:val="28"/>
          <w:szCs w:val="28"/>
          <w:lang w:eastAsia="ru-RU"/>
        </w:rPr>
        <w:lastRenderedPageBreak/>
        <w:t>Удельная величина потребления горячей воды муниципальными учреждениями на одного человека за 2018 год составила 0,144 куб. метров на 1 человека населения и снизилась по сравнению с 2017 годом на 0,01 куб. метров.</w:t>
      </w:r>
    </w:p>
    <w:p w:rsidR="00DD3D99" w:rsidRPr="00B40663" w:rsidRDefault="00DD3D99" w:rsidP="00B4066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40663">
        <w:rPr>
          <w:rFonts w:ascii="Times New Roman" w:eastAsia="Times New Roman" w:hAnsi="Times New Roman" w:cs="Times New Roman"/>
          <w:color w:val="000000" w:themeColor="text1"/>
          <w:sz w:val="28"/>
          <w:szCs w:val="28"/>
          <w:lang w:eastAsia="ru-RU"/>
        </w:rPr>
        <w:t>Удельная величина потребления природного газа муниципальными учреждениями на одного человека за 2018 год составила 0,964 куб.метров и снизилась относительно 2017 года на 0,0</w:t>
      </w:r>
      <w:r w:rsidR="008C3516" w:rsidRPr="00B40663">
        <w:rPr>
          <w:rFonts w:ascii="Times New Roman" w:eastAsia="Times New Roman" w:hAnsi="Times New Roman" w:cs="Times New Roman"/>
          <w:color w:val="000000" w:themeColor="text1"/>
          <w:sz w:val="28"/>
          <w:szCs w:val="28"/>
          <w:lang w:eastAsia="ru-RU"/>
        </w:rPr>
        <w:t>74</w:t>
      </w:r>
      <w:r w:rsidRPr="00B40663">
        <w:rPr>
          <w:rFonts w:ascii="Times New Roman" w:eastAsia="Times New Roman" w:hAnsi="Times New Roman" w:cs="Times New Roman"/>
          <w:color w:val="000000" w:themeColor="text1"/>
          <w:sz w:val="28"/>
          <w:szCs w:val="28"/>
          <w:lang w:eastAsia="ru-RU"/>
        </w:rPr>
        <w:t xml:space="preserve"> куб. метров.</w:t>
      </w:r>
    </w:p>
    <w:p w:rsidR="00DD3D99" w:rsidRPr="00B40663" w:rsidRDefault="00DD3D99" w:rsidP="00B4066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40663">
        <w:rPr>
          <w:rFonts w:ascii="Times New Roman" w:eastAsia="Times New Roman" w:hAnsi="Times New Roman" w:cs="Times New Roman"/>
          <w:color w:val="000000" w:themeColor="text1"/>
          <w:sz w:val="28"/>
          <w:szCs w:val="28"/>
          <w:lang w:eastAsia="ru-RU"/>
        </w:rPr>
        <w:t>Снижение потребления природного газа</w:t>
      </w:r>
      <w:r w:rsidR="008C3516" w:rsidRPr="00B40663">
        <w:rPr>
          <w:rFonts w:ascii="Times New Roman" w:eastAsia="Times New Roman" w:hAnsi="Times New Roman" w:cs="Times New Roman"/>
          <w:color w:val="000000" w:themeColor="text1"/>
          <w:sz w:val="28"/>
          <w:szCs w:val="28"/>
          <w:lang w:eastAsia="ru-RU"/>
        </w:rPr>
        <w:t xml:space="preserve"> в 2018 </w:t>
      </w:r>
      <w:r w:rsidR="00CF1E21" w:rsidRPr="00B40663">
        <w:rPr>
          <w:rFonts w:ascii="Times New Roman" w:eastAsia="Times New Roman" w:hAnsi="Times New Roman" w:cs="Times New Roman"/>
          <w:color w:val="000000" w:themeColor="text1"/>
          <w:sz w:val="28"/>
          <w:szCs w:val="28"/>
          <w:lang w:eastAsia="ru-RU"/>
        </w:rPr>
        <w:t>году на 6</w:t>
      </w:r>
      <w:r w:rsidRPr="00B40663">
        <w:rPr>
          <w:rFonts w:ascii="Times New Roman" w:eastAsia="Times New Roman" w:hAnsi="Times New Roman" w:cs="Times New Roman"/>
          <w:color w:val="000000" w:themeColor="text1"/>
          <w:sz w:val="28"/>
          <w:szCs w:val="28"/>
          <w:lang w:eastAsia="ru-RU"/>
        </w:rPr>
        <w:t xml:space="preserve">,35 </w:t>
      </w:r>
      <w:r w:rsidRPr="00B40663">
        <w:rPr>
          <w:rFonts w:ascii="Times New Roman" w:eastAsia="Times New Roman" w:hAnsi="Times New Roman" w:cs="Times New Roman"/>
          <w:color w:val="000000" w:themeColor="text1"/>
          <w:sz w:val="28"/>
          <w:szCs w:val="28"/>
        </w:rPr>
        <w:t xml:space="preserve">тыс.куб.м </w:t>
      </w:r>
      <w:r w:rsidR="008C3516" w:rsidRPr="00B40663">
        <w:rPr>
          <w:rFonts w:ascii="Times New Roman" w:eastAsia="Times New Roman" w:hAnsi="Times New Roman" w:cs="Times New Roman"/>
          <w:color w:val="000000" w:themeColor="text1"/>
          <w:sz w:val="28"/>
          <w:szCs w:val="28"/>
        </w:rPr>
        <w:t xml:space="preserve">по сравнению с 2017 годом </w:t>
      </w:r>
      <w:r w:rsidRPr="00B40663">
        <w:rPr>
          <w:rFonts w:ascii="Times New Roman" w:eastAsia="Times New Roman" w:hAnsi="Times New Roman" w:cs="Times New Roman"/>
          <w:color w:val="000000" w:themeColor="text1"/>
          <w:sz w:val="28"/>
          <w:szCs w:val="28"/>
        </w:rPr>
        <w:t>обусловлено заменой газовых плит на электрические плиты.</w:t>
      </w:r>
    </w:p>
    <w:p w:rsidR="00EC119F" w:rsidRPr="00B40663" w:rsidRDefault="00E30FEE" w:rsidP="00B4066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40663">
        <w:rPr>
          <w:rFonts w:ascii="Times New Roman" w:eastAsia="Times New Roman" w:hAnsi="Times New Roman" w:cs="Times New Roman"/>
          <w:color w:val="000000" w:themeColor="text1"/>
          <w:sz w:val="28"/>
          <w:szCs w:val="28"/>
          <w:lang w:eastAsia="ru-RU"/>
        </w:rPr>
        <w:t>В 202</w:t>
      </w:r>
      <w:r w:rsidR="00DD3D99" w:rsidRPr="00B40663">
        <w:rPr>
          <w:rFonts w:ascii="Times New Roman" w:eastAsia="Times New Roman" w:hAnsi="Times New Roman" w:cs="Times New Roman"/>
          <w:color w:val="000000" w:themeColor="text1"/>
          <w:sz w:val="28"/>
          <w:szCs w:val="28"/>
          <w:lang w:eastAsia="ru-RU"/>
        </w:rPr>
        <w:t>1</w:t>
      </w:r>
      <w:r w:rsidR="00EC119F" w:rsidRPr="00B40663">
        <w:rPr>
          <w:rFonts w:ascii="Times New Roman" w:eastAsia="Times New Roman" w:hAnsi="Times New Roman" w:cs="Times New Roman"/>
          <w:color w:val="000000" w:themeColor="text1"/>
          <w:sz w:val="28"/>
          <w:szCs w:val="28"/>
          <w:lang w:eastAsia="ru-RU"/>
        </w:rPr>
        <w:t xml:space="preserve"> году удельная величина потребления тепловой энергии муниципальными </w:t>
      </w:r>
      <w:r w:rsidRPr="00B40663">
        <w:rPr>
          <w:rFonts w:ascii="Times New Roman" w:eastAsia="Times New Roman" w:hAnsi="Times New Roman" w:cs="Times New Roman"/>
          <w:color w:val="000000" w:themeColor="text1"/>
          <w:sz w:val="28"/>
          <w:szCs w:val="28"/>
          <w:lang w:eastAsia="ru-RU"/>
        </w:rPr>
        <w:t>учреждениями прогнозируется</w:t>
      </w:r>
      <w:r w:rsidR="00EC119F" w:rsidRPr="00B40663">
        <w:rPr>
          <w:rFonts w:ascii="Times New Roman" w:eastAsia="Times New Roman" w:hAnsi="Times New Roman" w:cs="Times New Roman"/>
          <w:color w:val="000000" w:themeColor="text1"/>
          <w:sz w:val="28"/>
          <w:szCs w:val="28"/>
          <w:lang w:eastAsia="ru-RU"/>
        </w:rPr>
        <w:t xml:space="preserve"> в </w:t>
      </w:r>
      <w:r w:rsidRPr="00B40663">
        <w:rPr>
          <w:rFonts w:ascii="Times New Roman" w:eastAsia="Times New Roman" w:hAnsi="Times New Roman" w:cs="Times New Roman"/>
          <w:color w:val="000000" w:themeColor="text1"/>
          <w:sz w:val="28"/>
          <w:szCs w:val="28"/>
          <w:lang w:eastAsia="ru-RU"/>
        </w:rPr>
        <w:t>объеме 0</w:t>
      </w:r>
      <w:r w:rsidR="00EC119F" w:rsidRPr="00B40663">
        <w:rPr>
          <w:rFonts w:ascii="Times New Roman" w:eastAsia="Times New Roman" w:hAnsi="Times New Roman" w:cs="Times New Roman"/>
          <w:color w:val="000000" w:themeColor="text1"/>
          <w:sz w:val="28"/>
          <w:szCs w:val="28"/>
          <w:lang w:eastAsia="ru-RU"/>
        </w:rPr>
        <w:t xml:space="preserve">,18 Гкал на один квадратный метр общей площади. </w:t>
      </w:r>
    </w:p>
    <w:p w:rsidR="00FE230C" w:rsidRPr="00B40663" w:rsidRDefault="00FE230C" w:rsidP="00B40663">
      <w:pPr>
        <w:pStyle w:val="af"/>
        <w:spacing w:after="0" w:line="360" w:lineRule="auto"/>
        <w:ind w:left="0" w:firstLine="709"/>
        <w:rPr>
          <w:rFonts w:ascii="Times New Roman" w:hAnsi="Times New Roman" w:cs="Times New Roman"/>
          <w:color w:val="000000" w:themeColor="text1"/>
          <w:sz w:val="28"/>
          <w:szCs w:val="28"/>
        </w:rPr>
      </w:pPr>
    </w:p>
    <w:p w:rsidR="00FE230C" w:rsidRPr="00B40663" w:rsidRDefault="00FE230C" w:rsidP="00B40663">
      <w:pPr>
        <w:pStyle w:val="af"/>
        <w:spacing w:after="0" w:line="360" w:lineRule="auto"/>
        <w:ind w:left="0" w:firstLine="709"/>
        <w:rPr>
          <w:rFonts w:ascii="Times New Roman" w:hAnsi="Times New Roman" w:cs="Times New Roman"/>
          <w:color w:val="000000" w:themeColor="text1"/>
          <w:sz w:val="28"/>
          <w:szCs w:val="28"/>
        </w:rPr>
      </w:pPr>
    </w:p>
    <w:p w:rsidR="00FE230C" w:rsidRPr="00B40663" w:rsidRDefault="00FE230C" w:rsidP="00B40663">
      <w:pPr>
        <w:pStyle w:val="af"/>
        <w:spacing w:after="0" w:line="360" w:lineRule="auto"/>
        <w:ind w:left="0" w:firstLine="709"/>
        <w:rPr>
          <w:rFonts w:ascii="Times New Roman" w:hAnsi="Times New Roman" w:cs="Times New Roman"/>
          <w:color w:val="000000" w:themeColor="text1"/>
          <w:sz w:val="28"/>
          <w:szCs w:val="28"/>
        </w:rPr>
      </w:pPr>
    </w:p>
    <w:p w:rsidR="001C7190" w:rsidRPr="00B40663" w:rsidRDefault="001C7190" w:rsidP="00EF3295">
      <w:pPr>
        <w:pStyle w:val="af"/>
        <w:spacing w:after="0" w:line="360" w:lineRule="auto"/>
        <w:ind w:left="0"/>
        <w:rPr>
          <w:rFonts w:ascii="Times New Roman" w:hAnsi="Times New Roman" w:cs="Times New Roman"/>
          <w:b/>
          <w:color w:val="000000" w:themeColor="text1"/>
          <w:sz w:val="28"/>
          <w:szCs w:val="28"/>
        </w:rPr>
      </w:pPr>
      <w:r w:rsidRPr="00B40663">
        <w:rPr>
          <w:rFonts w:ascii="Times New Roman" w:hAnsi="Times New Roman" w:cs="Times New Roman"/>
          <w:color w:val="000000" w:themeColor="text1"/>
          <w:sz w:val="28"/>
          <w:szCs w:val="28"/>
        </w:rPr>
        <w:t>Заместитель главы администрации                                                           С.В.Литов</w:t>
      </w:r>
    </w:p>
    <w:sectPr w:rsidR="001C7190" w:rsidRPr="00B40663" w:rsidSect="00A8708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31D" w:rsidRDefault="0061231D" w:rsidP="00B7292D">
      <w:pPr>
        <w:spacing w:after="0" w:line="240" w:lineRule="auto"/>
      </w:pPr>
      <w:r>
        <w:separator/>
      </w:r>
    </w:p>
  </w:endnote>
  <w:endnote w:type="continuationSeparator" w:id="0">
    <w:p w:rsidR="0061231D" w:rsidRDefault="0061231D" w:rsidP="00B7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31D" w:rsidRDefault="0061231D" w:rsidP="00B7292D">
      <w:pPr>
        <w:spacing w:after="0" w:line="240" w:lineRule="auto"/>
      </w:pPr>
      <w:r>
        <w:separator/>
      </w:r>
    </w:p>
  </w:footnote>
  <w:footnote w:type="continuationSeparator" w:id="0">
    <w:p w:rsidR="0061231D" w:rsidRDefault="0061231D" w:rsidP="00B72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A00"/>
    <w:multiLevelType w:val="hybridMultilevel"/>
    <w:tmpl w:val="A950F3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647572D"/>
    <w:multiLevelType w:val="hybridMultilevel"/>
    <w:tmpl w:val="23B67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9094E88"/>
    <w:multiLevelType w:val="hybridMultilevel"/>
    <w:tmpl w:val="EBE2EADE"/>
    <w:lvl w:ilvl="0" w:tplc="E702EEC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 w15:restartNumberingAfterBreak="0">
    <w:nsid w:val="3F480098"/>
    <w:multiLevelType w:val="hybridMultilevel"/>
    <w:tmpl w:val="8CF64382"/>
    <w:lvl w:ilvl="0" w:tplc="7C5437F8">
      <w:start w:val="3"/>
      <w:numFmt w:val="bullet"/>
      <w:lvlText w:val=""/>
      <w:lvlJc w:val="left"/>
      <w:pPr>
        <w:ind w:left="1316" w:hanging="360"/>
      </w:pPr>
      <w:rPr>
        <w:rFonts w:ascii="Symbol" w:eastAsia="Times New Roman" w:hAnsi="Symbol" w:cs="Times New Roman"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4" w15:restartNumberingAfterBreak="0">
    <w:nsid w:val="47AE177B"/>
    <w:multiLevelType w:val="hybridMultilevel"/>
    <w:tmpl w:val="E74AA2C8"/>
    <w:lvl w:ilvl="0" w:tplc="6CD6B77E">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584D5308"/>
    <w:multiLevelType w:val="hybridMultilevel"/>
    <w:tmpl w:val="BEC65696"/>
    <w:lvl w:ilvl="0" w:tplc="E02EFB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AF0C8D"/>
    <w:multiLevelType w:val="multilevel"/>
    <w:tmpl w:val="803A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A012F"/>
    <w:multiLevelType w:val="hybridMultilevel"/>
    <w:tmpl w:val="32E4D18E"/>
    <w:lvl w:ilvl="0" w:tplc="E702EEC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8" w15:restartNumberingAfterBreak="0">
    <w:nsid w:val="6DE70C83"/>
    <w:multiLevelType w:val="hybridMultilevel"/>
    <w:tmpl w:val="62364930"/>
    <w:lvl w:ilvl="0" w:tplc="446A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8B0B1A"/>
    <w:multiLevelType w:val="multilevel"/>
    <w:tmpl w:val="1B50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6"/>
  </w:num>
  <w:num w:numId="4">
    <w:abstractNumId w:val="3"/>
  </w:num>
  <w:num w:numId="5">
    <w:abstractNumId w:val="8"/>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A5"/>
    <w:rsid w:val="00004BEC"/>
    <w:rsid w:val="000061D6"/>
    <w:rsid w:val="00006F47"/>
    <w:rsid w:val="000104B0"/>
    <w:rsid w:val="00011C38"/>
    <w:rsid w:val="00012CDD"/>
    <w:rsid w:val="0001617D"/>
    <w:rsid w:val="00016C16"/>
    <w:rsid w:val="00023008"/>
    <w:rsid w:val="00023757"/>
    <w:rsid w:val="000248DD"/>
    <w:rsid w:val="00030DAA"/>
    <w:rsid w:val="000331A3"/>
    <w:rsid w:val="00034616"/>
    <w:rsid w:val="00037C55"/>
    <w:rsid w:val="00037F37"/>
    <w:rsid w:val="00040211"/>
    <w:rsid w:val="000431BE"/>
    <w:rsid w:val="000459D9"/>
    <w:rsid w:val="00045DB3"/>
    <w:rsid w:val="00053470"/>
    <w:rsid w:val="00053BAF"/>
    <w:rsid w:val="000545B4"/>
    <w:rsid w:val="0005578C"/>
    <w:rsid w:val="00057528"/>
    <w:rsid w:val="00057B9E"/>
    <w:rsid w:val="00061B62"/>
    <w:rsid w:val="00061EA7"/>
    <w:rsid w:val="0006579C"/>
    <w:rsid w:val="00065CCB"/>
    <w:rsid w:val="00067A01"/>
    <w:rsid w:val="0007192F"/>
    <w:rsid w:val="00072761"/>
    <w:rsid w:val="000747EA"/>
    <w:rsid w:val="00075BAD"/>
    <w:rsid w:val="00076928"/>
    <w:rsid w:val="00076DC2"/>
    <w:rsid w:val="00082DDD"/>
    <w:rsid w:val="0008400F"/>
    <w:rsid w:val="00085D33"/>
    <w:rsid w:val="00091236"/>
    <w:rsid w:val="00091BAE"/>
    <w:rsid w:val="00092936"/>
    <w:rsid w:val="00092D0A"/>
    <w:rsid w:val="00094BB1"/>
    <w:rsid w:val="00095D5B"/>
    <w:rsid w:val="00096DA9"/>
    <w:rsid w:val="000A00C4"/>
    <w:rsid w:val="000A135A"/>
    <w:rsid w:val="000A2EC5"/>
    <w:rsid w:val="000A3951"/>
    <w:rsid w:val="000A643D"/>
    <w:rsid w:val="000A7327"/>
    <w:rsid w:val="000B2A09"/>
    <w:rsid w:val="000B2B9F"/>
    <w:rsid w:val="000B3D29"/>
    <w:rsid w:val="000B6236"/>
    <w:rsid w:val="000B7BFD"/>
    <w:rsid w:val="000B7C49"/>
    <w:rsid w:val="000C270E"/>
    <w:rsid w:val="000C2C08"/>
    <w:rsid w:val="000C5983"/>
    <w:rsid w:val="000C6764"/>
    <w:rsid w:val="000C7EB5"/>
    <w:rsid w:val="000D046B"/>
    <w:rsid w:val="000D0C84"/>
    <w:rsid w:val="000D109E"/>
    <w:rsid w:val="000D336F"/>
    <w:rsid w:val="000D450E"/>
    <w:rsid w:val="000D4FD0"/>
    <w:rsid w:val="000D5D01"/>
    <w:rsid w:val="000D6C27"/>
    <w:rsid w:val="000E045A"/>
    <w:rsid w:val="000E2ECD"/>
    <w:rsid w:val="000E2F7F"/>
    <w:rsid w:val="000E581F"/>
    <w:rsid w:val="000F056E"/>
    <w:rsid w:val="000F1946"/>
    <w:rsid w:val="000F209D"/>
    <w:rsid w:val="000F2717"/>
    <w:rsid w:val="000F3444"/>
    <w:rsid w:val="000F388D"/>
    <w:rsid w:val="000F5962"/>
    <w:rsid w:val="000F72F6"/>
    <w:rsid w:val="001018EE"/>
    <w:rsid w:val="00103AAF"/>
    <w:rsid w:val="001041F5"/>
    <w:rsid w:val="00104760"/>
    <w:rsid w:val="00104FDE"/>
    <w:rsid w:val="00105E21"/>
    <w:rsid w:val="00107405"/>
    <w:rsid w:val="00107B5A"/>
    <w:rsid w:val="00110ACD"/>
    <w:rsid w:val="00111C9F"/>
    <w:rsid w:val="0011203E"/>
    <w:rsid w:val="001141B8"/>
    <w:rsid w:val="00114AE1"/>
    <w:rsid w:val="00115CEF"/>
    <w:rsid w:val="00121C37"/>
    <w:rsid w:val="001230BF"/>
    <w:rsid w:val="00123E64"/>
    <w:rsid w:val="00124560"/>
    <w:rsid w:val="00126F4A"/>
    <w:rsid w:val="0012755F"/>
    <w:rsid w:val="0012763B"/>
    <w:rsid w:val="00127D81"/>
    <w:rsid w:val="001305D4"/>
    <w:rsid w:val="00134A81"/>
    <w:rsid w:val="001352A6"/>
    <w:rsid w:val="00135739"/>
    <w:rsid w:val="0013590F"/>
    <w:rsid w:val="001402E0"/>
    <w:rsid w:val="001416D6"/>
    <w:rsid w:val="00143137"/>
    <w:rsid w:val="00143B68"/>
    <w:rsid w:val="00143EA1"/>
    <w:rsid w:val="00144121"/>
    <w:rsid w:val="00144FEE"/>
    <w:rsid w:val="0014646F"/>
    <w:rsid w:val="00150513"/>
    <w:rsid w:val="00150F21"/>
    <w:rsid w:val="0015257E"/>
    <w:rsid w:val="0015385C"/>
    <w:rsid w:val="00157D56"/>
    <w:rsid w:val="00160AE9"/>
    <w:rsid w:val="001610F2"/>
    <w:rsid w:val="00164EF4"/>
    <w:rsid w:val="00164FD0"/>
    <w:rsid w:val="00165169"/>
    <w:rsid w:val="00166B6E"/>
    <w:rsid w:val="001670BA"/>
    <w:rsid w:val="00167176"/>
    <w:rsid w:val="00167DD9"/>
    <w:rsid w:val="0017152C"/>
    <w:rsid w:val="0017181B"/>
    <w:rsid w:val="00172551"/>
    <w:rsid w:val="00172844"/>
    <w:rsid w:val="00173D41"/>
    <w:rsid w:val="00173E60"/>
    <w:rsid w:val="00176281"/>
    <w:rsid w:val="0017743B"/>
    <w:rsid w:val="00180378"/>
    <w:rsid w:val="00183DD3"/>
    <w:rsid w:val="0018402A"/>
    <w:rsid w:val="00185F22"/>
    <w:rsid w:val="00187CE7"/>
    <w:rsid w:val="00191A18"/>
    <w:rsid w:val="00191F30"/>
    <w:rsid w:val="0019292B"/>
    <w:rsid w:val="00193FB7"/>
    <w:rsid w:val="001958DF"/>
    <w:rsid w:val="00195FC6"/>
    <w:rsid w:val="00196D63"/>
    <w:rsid w:val="00196DB1"/>
    <w:rsid w:val="00196DD2"/>
    <w:rsid w:val="001A2D5C"/>
    <w:rsid w:val="001A38CA"/>
    <w:rsid w:val="001A5C16"/>
    <w:rsid w:val="001B2A83"/>
    <w:rsid w:val="001B6D38"/>
    <w:rsid w:val="001B6F19"/>
    <w:rsid w:val="001B77AB"/>
    <w:rsid w:val="001C132A"/>
    <w:rsid w:val="001C27ED"/>
    <w:rsid w:val="001C56D2"/>
    <w:rsid w:val="001C6914"/>
    <w:rsid w:val="001C7190"/>
    <w:rsid w:val="001C7537"/>
    <w:rsid w:val="001D00EA"/>
    <w:rsid w:val="001D13F1"/>
    <w:rsid w:val="001D28E4"/>
    <w:rsid w:val="001D4C27"/>
    <w:rsid w:val="001D7B8E"/>
    <w:rsid w:val="001E0B71"/>
    <w:rsid w:val="001E17C6"/>
    <w:rsid w:val="001E1F9A"/>
    <w:rsid w:val="001E4008"/>
    <w:rsid w:val="001E57D1"/>
    <w:rsid w:val="001E5AD1"/>
    <w:rsid w:val="001E75AE"/>
    <w:rsid w:val="001E7BD5"/>
    <w:rsid w:val="001E7F55"/>
    <w:rsid w:val="001F0A0D"/>
    <w:rsid w:val="001F177E"/>
    <w:rsid w:val="001F2ADF"/>
    <w:rsid w:val="001F3013"/>
    <w:rsid w:val="0020083B"/>
    <w:rsid w:val="0020170A"/>
    <w:rsid w:val="0020501D"/>
    <w:rsid w:val="00206C19"/>
    <w:rsid w:val="002071C0"/>
    <w:rsid w:val="0020792C"/>
    <w:rsid w:val="00207A08"/>
    <w:rsid w:val="00210254"/>
    <w:rsid w:val="00215E66"/>
    <w:rsid w:val="0021639C"/>
    <w:rsid w:val="002223A8"/>
    <w:rsid w:val="002231AD"/>
    <w:rsid w:val="00224367"/>
    <w:rsid w:val="00224D7D"/>
    <w:rsid w:val="00230CC9"/>
    <w:rsid w:val="002368CF"/>
    <w:rsid w:val="00236C7F"/>
    <w:rsid w:val="00237A80"/>
    <w:rsid w:val="00240811"/>
    <w:rsid w:val="00240CA3"/>
    <w:rsid w:val="00242AB1"/>
    <w:rsid w:val="00244FF3"/>
    <w:rsid w:val="00245B1C"/>
    <w:rsid w:val="00245F25"/>
    <w:rsid w:val="00247739"/>
    <w:rsid w:val="00247A28"/>
    <w:rsid w:val="00247FE5"/>
    <w:rsid w:val="002522E6"/>
    <w:rsid w:val="00253A38"/>
    <w:rsid w:val="002545BA"/>
    <w:rsid w:val="002563DB"/>
    <w:rsid w:val="0026665A"/>
    <w:rsid w:val="0026708C"/>
    <w:rsid w:val="002821A0"/>
    <w:rsid w:val="002823C1"/>
    <w:rsid w:val="00282901"/>
    <w:rsid w:val="00283EA7"/>
    <w:rsid w:val="00284FFB"/>
    <w:rsid w:val="0028621F"/>
    <w:rsid w:val="00286BC5"/>
    <w:rsid w:val="002934AA"/>
    <w:rsid w:val="0029474F"/>
    <w:rsid w:val="002A11D9"/>
    <w:rsid w:val="002A393B"/>
    <w:rsid w:val="002A4C4A"/>
    <w:rsid w:val="002A5CC8"/>
    <w:rsid w:val="002A70AC"/>
    <w:rsid w:val="002A79B2"/>
    <w:rsid w:val="002B1517"/>
    <w:rsid w:val="002B1B62"/>
    <w:rsid w:val="002B3F32"/>
    <w:rsid w:val="002B6D79"/>
    <w:rsid w:val="002B75D4"/>
    <w:rsid w:val="002C3029"/>
    <w:rsid w:val="002C4835"/>
    <w:rsid w:val="002C5F0D"/>
    <w:rsid w:val="002C7A5E"/>
    <w:rsid w:val="002D21A6"/>
    <w:rsid w:val="002D4334"/>
    <w:rsid w:val="002D7483"/>
    <w:rsid w:val="002D7D49"/>
    <w:rsid w:val="002E1B64"/>
    <w:rsid w:val="002E1BF6"/>
    <w:rsid w:val="002E2C1F"/>
    <w:rsid w:val="002E4676"/>
    <w:rsid w:val="002E4E7E"/>
    <w:rsid w:val="002E5F8A"/>
    <w:rsid w:val="002F2899"/>
    <w:rsid w:val="002F2AC5"/>
    <w:rsid w:val="002F39F3"/>
    <w:rsid w:val="002F3BDD"/>
    <w:rsid w:val="002F4657"/>
    <w:rsid w:val="002F75C7"/>
    <w:rsid w:val="003037D5"/>
    <w:rsid w:val="00303DA7"/>
    <w:rsid w:val="00306CDF"/>
    <w:rsid w:val="0031163C"/>
    <w:rsid w:val="00311F82"/>
    <w:rsid w:val="00312D55"/>
    <w:rsid w:val="0031401D"/>
    <w:rsid w:val="003170A4"/>
    <w:rsid w:val="00317224"/>
    <w:rsid w:val="00320E2A"/>
    <w:rsid w:val="0032394B"/>
    <w:rsid w:val="00326541"/>
    <w:rsid w:val="003327C8"/>
    <w:rsid w:val="0033497B"/>
    <w:rsid w:val="00335086"/>
    <w:rsid w:val="00335464"/>
    <w:rsid w:val="00335AD9"/>
    <w:rsid w:val="00336C1A"/>
    <w:rsid w:val="00337E07"/>
    <w:rsid w:val="00341ED9"/>
    <w:rsid w:val="003455A4"/>
    <w:rsid w:val="0034588B"/>
    <w:rsid w:val="00346891"/>
    <w:rsid w:val="00347908"/>
    <w:rsid w:val="00347956"/>
    <w:rsid w:val="00347AED"/>
    <w:rsid w:val="00351FC6"/>
    <w:rsid w:val="00357442"/>
    <w:rsid w:val="003614E1"/>
    <w:rsid w:val="00361FEF"/>
    <w:rsid w:val="003620E3"/>
    <w:rsid w:val="0036295E"/>
    <w:rsid w:val="00363DD0"/>
    <w:rsid w:val="00364C42"/>
    <w:rsid w:val="0036553F"/>
    <w:rsid w:val="003668AC"/>
    <w:rsid w:val="003706E4"/>
    <w:rsid w:val="00371D91"/>
    <w:rsid w:val="00371E6D"/>
    <w:rsid w:val="00380D79"/>
    <w:rsid w:val="00381553"/>
    <w:rsid w:val="00383388"/>
    <w:rsid w:val="00384E7A"/>
    <w:rsid w:val="00394020"/>
    <w:rsid w:val="00396E27"/>
    <w:rsid w:val="00396F68"/>
    <w:rsid w:val="00397BC8"/>
    <w:rsid w:val="003A079E"/>
    <w:rsid w:val="003A0A1D"/>
    <w:rsid w:val="003A0C34"/>
    <w:rsid w:val="003A0F73"/>
    <w:rsid w:val="003A1CB7"/>
    <w:rsid w:val="003A2724"/>
    <w:rsid w:val="003A3B7F"/>
    <w:rsid w:val="003A4B59"/>
    <w:rsid w:val="003A54BA"/>
    <w:rsid w:val="003A671F"/>
    <w:rsid w:val="003B14E7"/>
    <w:rsid w:val="003B2EB8"/>
    <w:rsid w:val="003B3714"/>
    <w:rsid w:val="003B6E3D"/>
    <w:rsid w:val="003C0D97"/>
    <w:rsid w:val="003C2E84"/>
    <w:rsid w:val="003C3A14"/>
    <w:rsid w:val="003C6970"/>
    <w:rsid w:val="003C6A66"/>
    <w:rsid w:val="003D06CB"/>
    <w:rsid w:val="003D0904"/>
    <w:rsid w:val="003D1FDC"/>
    <w:rsid w:val="003D3318"/>
    <w:rsid w:val="003D45FF"/>
    <w:rsid w:val="003D5200"/>
    <w:rsid w:val="003D5873"/>
    <w:rsid w:val="003D706C"/>
    <w:rsid w:val="003D7C20"/>
    <w:rsid w:val="003E1FB6"/>
    <w:rsid w:val="003E5D0F"/>
    <w:rsid w:val="003E60AD"/>
    <w:rsid w:val="003E7B1B"/>
    <w:rsid w:val="003F0C82"/>
    <w:rsid w:val="003F1369"/>
    <w:rsid w:val="003F1F6F"/>
    <w:rsid w:val="003F24F7"/>
    <w:rsid w:val="003F265C"/>
    <w:rsid w:val="003F5957"/>
    <w:rsid w:val="00401A0C"/>
    <w:rsid w:val="00402E0D"/>
    <w:rsid w:val="004035EC"/>
    <w:rsid w:val="004048E9"/>
    <w:rsid w:val="00411A09"/>
    <w:rsid w:val="00411B2B"/>
    <w:rsid w:val="0041265C"/>
    <w:rsid w:val="00413872"/>
    <w:rsid w:val="00414E87"/>
    <w:rsid w:val="0041729D"/>
    <w:rsid w:val="00417453"/>
    <w:rsid w:val="004174E1"/>
    <w:rsid w:val="004178AB"/>
    <w:rsid w:val="00420C74"/>
    <w:rsid w:val="00422EC6"/>
    <w:rsid w:val="004242EC"/>
    <w:rsid w:val="0043415A"/>
    <w:rsid w:val="004348F3"/>
    <w:rsid w:val="00435F03"/>
    <w:rsid w:val="00436D97"/>
    <w:rsid w:val="00440AFE"/>
    <w:rsid w:val="00441164"/>
    <w:rsid w:val="004411F0"/>
    <w:rsid w:val="00441641"/>
    <w:rsid w:val="00441CEB"/>
    <w:rsid w:val="00442F2B"/>
    <w:rsid w:val="00443F11"/>
    <w:rsid w:val="00446905"/>
    <w:rsid w:val="00446993"/>
    <w:rsid w:val="00447394"/>
    <w:rsid w:val="0044743B"/>
    <w:rsid w:val="00451B35"/>
    <w:rsid w:val="00452A6D"/>
    <w:rsid w:val="00454F5B"/>
    <w:rsid w:val="00461524"/>
    <w:rsid w:val="00462800"/>
    <w:rsid w:val="004642D7"/>
    <w:rsid w:val="00465E69"/>
    <w:rsid w:val="00466F79"/>
    <w:rsid w:val="00470667"/>
    <w:rsid w:val="004765B8"/>
    <w:rsid w:val="00476A64"/>
    <w:rsid w:val="00480606"/>
    <w:rsid w:val="0048550F"/>
    <w:rsid w:val="00486250"/>
    <w:rsid w:val="00486EEF"/>
    <w:rsid w:val="00490F8B"/>
    <w:rsid w:val="0049120E"/>
    <w:rsid w:val="00491AA4"/>
    <w:rsid w:val="00492BE5"/>
    <w:rsid w:val="00493CF1"/>
    <w:rsid w:val="00496FCB"/>
    <w:rsid w:val="004A1053"/>
    <w:rsid w:val="004A132C"/>
    <w:rsid w:val="004A1867"/>
    <w:rsid w:val="004A1D1F"/>
    <w:rsid w:val="004A2A16"/>
    <w:rsid w:val="004A503A"/>
    <w:rsid w:val="004A6E8A"/>
    <w:rsid w:val="004A7312"/>
    <w:rsid w:val="004B0061"/>
    <w:rsid w:val="004B129E"/>
    <w:rsid w:val="004B1E84"/>
    <w:rsid w:val="004B24ED"/>
    <w:rsid w:val="004B2AC0"/>
    <w:rsid w:val="004B3541"/>
    <w:rsid w:val="004B3C09"/>
    <w:rsid w:val="004B509D"/>
    <w:rsid w:val="004B729C"/>
    <w:rsid w:val="004C0738"/>
    <w:rsid w:val="004C1A99"/>
    <w:rsid w:val="004C28EB"/>
    <w:rsid w:val="004C3B46"/>
    <w:rsid w:val="004C40A3"/>
    <w:rsid w:val="004C5632"/>
    <w:rsid w:val="004D0213"/>
    <w:rsid w:val="004D1709"/>
    <w:rsid w:val="004D25E9"/>
    <w:rsid w:val="004D7007"/>
    <w:rsid w:val="004D76AA"/>
    <w:rsid w:val="004E1FF3"/>
    <w:rsid w:val="004E292B"/>
    <w:rsid w:val="004E31E4"/>
    <w:rsid w:val="004E3401"/>
    <w:rsid w:val="004E364B"/>
    <w:rsid w:val="004F1960"/>
    <w:rsid w:val="004F2C95"/>
    <w:rsid w:val="004F340C"/>
    <w:rsid w:val="004F47CC"/>
    <w:rsid w:val="004F4CC6"/>
    <w:rsid w:val="004F5A27"/>
    <w:rsid w:val="00500866"/>
    <w:rsid w:val="00501086"/>
    <w:rsid w:val="0050498F"/>
    <w:rsid w:val="00505F3B"/>
    <w:rsid w:val="00506857"/>
    <w:rsid w:val="00507714"/>
    <w:rsid w:val="0051075C"/>
    <w:rsid w:val="005118B2"/>
    <w:rsid w:val="00511F22"/>
    <w:rsid w:val="005129C8"/>
    <w:rsid w:val="00512B25"/>
    <w:rsid w:val="00514B75"/>
    <w:rsid w:val="00514E7B"/>
    <w:rsid w:val="0051544E"/>
    <w:rsid w:val="0051723B"/>
    <w:rsid w:val="00517650"/>
    <w:rsid w:val="00517DA2"/>
    <w:rsid w:val="005221C8"/>
    <w:rsid w:val="005237A4"/>
    <w:rsid w:val="00523AB6"/>
    <w:rsid w:val="00523FF8"/>
    <w:rsid w:val="00524F8D"/>
    <w:rsid w:val="005252B4"/>
    <w:rsid w:val="0052757C"/>
    <w:rsid w:val="00527FE1"/>
    <w:rsid w:val="00531D58"/>
    <w:rsid w:val="00532E4D"/>
    <w:rsid w:val="0053424F"/>
    <w:rsid w:val="00534A76"/>
    <w:rsid w:val="005373B7"/>
    <w:rsid w:val="005376B2"/>
    <w:rsid w:val="005408C5"/>
    <w:rsid w:val="00544061"/>
    <w:rsid w:val="00544DCC"/>
    <w:rsid w:val="00545AF9"/>
    <w:rsid w:val="00545CB7"/>
    <w:rsid w:val="005512CE"/>
    <w:rsid w:val="005513B7"/>
    <w:rsid w:val="00553A47"/>
    <w:rsid w:val="0055547B"/>
    <w:rsid w:val="00556213"/>
    <w:rsid w:val="00557032"/>
    <w:rsid w:val="005612B0"/>
    <w:rsid w:val="00561844"/>
    <w:rsid w:val="00561915"/>
    <w:rsid w:val="00561C12"/>
    <w:rsid w:val="00561EB0"/>
    <w:rsid w:val="005640F7"/>
    <w:rsid w:val="00564968"/>
    <w:rsid w:val="00566EBA"/>
    <w:rsid w:val="00566FD4"/>
    <w:rsid w:val="00567503"/>
    <w:rsid w:val="0057240A"/>
    <w:rsid w:val="005731CA"/>
    <w:rsid w:val="00574508"/>
    <w:rsid w:val="00581842"/>
    <w:rsid w:val="005822FA"/>
    <w:rsid w:val="005824CB"/>
    <w:rsid w:val="0058334D"/>
    <w:rsid w:val="005859CC"/>
    <w:rsid w:val="0058783C"/>
    <w:rsid w:val="00587BB9"/>
    <w:rsid w:val="00592A6C"/>
    <w:rsid w:val="00593C13"/>
    <w:rsid w:val="00595A6F"/>
    <w:rsid w:val="00597571"/>
    <w:rsid w:val="00597A2C"/>
    <w:rsid w:val="005A02A8"/>
    <w:rsid w:val="005A0CA0"/>
    <w:rsid w:val="005A33F8"/>
    <w:rsid w:val="005A364D"/>
    <w:rsid w:val="005A58A8"/>
    <w:rsid w:val="005B0A78"/>
    <w:rsid w:val="005B29DA"/>
    <w:rsid w:val="005C07D5"/>
    <w:rsid w:val="005C277A"/>
    <w:rsid w:val="005C56D8"/>
    <w:rsid w:val="005C6E92"/>
    <w:rsid w:val="005C7676"/>
    <w:rsid w:val="005D0FB9"/>
    <w:rsid w:val="005D1C91"/>
    <w:rsid w:val="005D1F01"/>
    <w:rsid w:val="005D31CD"/>
    <w:rsid w:val="005E06A0"/>
    <w:rsid w:val="005E0CA5"/>
    <w:rsid w:val="005E0D13"/>
    <w:rsid w:val="005E18B9"/>
    <w:rsid w:val="005E3F60"/>
    <w:rsid w:val="005E4199"/>
    <w:rsid w:val="005E46A9"/>
    <w:rsid w:val="005E571A"/>
    <w:rsid w:val="005F0DED"/>
    <w:rsid w:val="005F1472"/>
    <w:rsid w:val="005F1A12"/>
    <w:rsid w:val="005F1D05"/>
    <w:rsid w:val="005F1D85"/>
    <w:rsid w:val="005F23C0"/>
    <w:rsid w:val="005F39C4"/>
    <w:rsid w:val="005F3EA1"/>
    <w:rsid w:val="005F4270"/>
    <w:rsid w:val="005F49A1"/>
    <w:rsid w:val="005F5087"/>
    <w:rsid w:val="005F6DC9"/>
    <w:rsid w:val="005F717D"/>
    <w:rsid w:val="005F7453"/>
    <w:rsid w:val="00605983"/>
    <w:rsid w:val="0061049D"/>
    <w:rsid w:val="0061231D"/>
    <w:rsid w:val="00612FE8"/>
    <w:rsid w:val="00613783"/>
    <w:rsid w:val="006139B3"/>
    <w:rsid w:val="00621210"/>
    <w:rsid w:val="00621F07"/>
    <w:rsid w:val="006248BA"/>
    <w:rsid w:val="0062529B"/>
    <w:rsid w:val="00625406"/>
    <w:rsid w:val="00626F6D"/>
    <w:rsid w:val="006274D9"/>
    <w:rsid w:val="006300AB"/>
    <w:rsid w:val="006319DD"/>
    <w:rsid w:val="006322E8"/>
    <w:rsid w:val="00634662"/>
    <w:rsid w:val="006359CA"/>
    <w:rsid w:val="0063655E"/>
    <w:rsid w:val="006428CF"/>
    <w:rsid w:val="00642BCC"/>
    <w:rsid w:val="00643438"/>
    <w:rsid w:val="00643D99"/>
    <w:rsid w:val="00645F0D"/>
    <w:rsid w:val="00646969"/>
    <w:rsid w:val="0065270A"/>
    <w:rsid w:val="006532A5"/>
    <w:rsid w:val="00656741"/>
    <w:rsid w:val="006572BE"/>
    <w:rsid w:val="00662833"/>
    <w:rsid w:val="0066317A"/>
    <w:rsid w:val="00664444"/>
    <w:rsid w:val="006672DE"/>
    <w:rsid w:val="00667E35"/>
    <w:rsid w:val="00670BD1"/>
    <w:rsid w:val="00671224"/>
    <w:rsid w:val="0067159A"/>
    <w:rsid w:val="006737BC"/>
    <w:rsid w:val="00673CC4"/>
    <w:rsid w:val="006766F9"/>
    <w:rsid w:val="006775CB"/>
    <w:rsid w:val="00677D8B"/>
    <w:rsid w:val="0068248E"/>
    <w:rsid w:val="00682FC7"/>
    <w:rsid w:val="00683A65"/>
    <w:rsid w:val="00684795"/>
    <w:rsid w:val="006854B2"/>
    <w:rsid w:val="00686958"/>
    <w:rsid w:val="006900D5"/>
    <w:rsid w:val="006910AD"/>
    <w:rsid w:val="0069137A"/>
    <w:rsid w:val="00693627"/>
    <w:rsid w:val="006943BC"/>
    <w:rsid w:val="006A04E7"/>
    <w:rsid w:val="006A1A69"/>
    <w:rsid w:val="006A234F"/>
    <w:rsid w:val="006A5FCD"/>
    <w:rsid w:val="006A77C5"/>
    <w:rsid w:val="006B1741"/>
    <w:rsid w:val="006B19F3"/>
    <w:rsid w:val="006B4ABF"/>
    <w:rsid w:val="006B4DF8"/>
    <w:rsid w:val="006B4FB9"/>
    <w:rsid w:val="006B76A8"/>
    <w:rsid w:val="006C07AD"/>
    <w:rsid w:val="006C1905"/>
    <w:rsid w:val="006C209E"/>
    <w:rsid w:val="006C7A3F"/>
    <w:rsid w:val="006D5494"/>
    <w:rsid w:val="006D56EA"/>
    <w:rsid w:val="006D7856"/>
    <w:rsid w:val="006E0683"/>
    <w:rsid w:val="006E06A1"/>
    <w:rsid w:val="006E17DB"/>
    <w:rsid w:val="006E4DF5"/>
    <w:rsid w:val="006F17AE"/>
    <w:rsid w:val="006F1B1E"/>
    <w:rsid w:val="006F2B25"/>
    <w:rsid w:val="006F4F72"/>
    <w:rsid w:val="006F5701"/>
    <w:rsid w:val="006F5DF7"/>
    <w:rsid w:val="006F7490"/>
    <w:rsid w:val="006F7783"/>
    <w:rsid w:val="007009E6"/>
    <w:rsid w:val="0070256F"/>
    <w:rsid w:val="00703CC1"/>
    <w:rsid w:val="0070513E"/>
    <w:rsid w:val="007055B1"/>
    <w:rsid w:val="00707413"/>
    <w:rsid w:val="0071089C"/>
    <w:rsid w:val="00710D7B"/>
    <w:rsid w:val="00711CCF"/>
    <w:rsid w:val="00712196"/>
    <w:rsid w:val="00715442"/>
    <w:rsid w:val="0072204E"/>
    <w:rsid w:val="00723CCB"/>
    <w:rsid w:val="00724563"/>
    <w:rsid w:val="0072524B"/>
    <w:rsid w:val="007279B2"/>
    <w:rsid w:val="00731868"/>
    <w:rsid w:val="00731B48"/>
    <w:rsid w:val="0073212E"/>
    <w:rsid w:val="00732A7F"/>
    <w:rsid w:val="00732FEB"/>
    <w:rsid w:val="00736B23"/>
    <w:rsid w:val="00742E33"/>
    <w:rsid w:val="00743E72"/>
    <w:rsid w:val="00752155"/>
    <w:rsid w:val="00754FB9"/>
    <w:rsid w:val="0075585F"/>
    <w:rsid w:val="00757AE0"/>
    <w:rsid w:val="007663F5"/>
    <w:rsid w:val="007670F7"/>
    <w:rsid w:val="007707B6"/>
    <w:rsid w:val="007711E3"/>
    <w:rsid w:val="007735E7"/>
    <w:rsid w:val="00773CD6"/>
    <w:rsid w:val="00775E79"/>
    <w:rsid w:val="00776568"/>
    <w:rsid w:val="007773E5"/>
    <w:rsid w:val="007806F4"/>
    <w:rsid w:val="0078087B"/>
    <w:rsid w:val="007846C5"/>
    <w:rsid w:val="00785124"/>
    <w:rsid w:val="007867BB"/>
    <w:rsid w:val="007879B0"/>
    <w:rsid w:val="00792678"/>
    <w:rsid w:val="007934D9"/>
    <w:rsid w:val="007962F5"/>
    <w:rsid w:val="00796ADE"/>
    <w:rsid w:val="007A23B3"/>
    <w:rsid w:val="007A7B07"/>
    <w:rsid w:val="007A7D1D"/>
    <w:rsid w:val="007B4A57"/>
    <w:rsid w:val="007B7257"/>
    <w:rsid w:val="007B7AD4"/>
    <w:rsid w:val="007C1A71"/>
    <w:rsid w:val="007C4853"/>
    <w:rsid w:val="007C7750"/>
    <w:rsid w:val="007C7755"/>
    <w:rsid w:val="007D4FB0"/>
    <w:rsid w:val="007D593E"/>
    <w:rsid w:val="007D5B72"/>
    <w:rsid w:val="007D78D3"/>
    <w:rsid w:val="007E099C"/>
    <w:rsid w:val="007E0A14"/>
    <w:rsid w:val="007E137D"/>
    <w:rsid w:val="007E19E6"/>
    <w:rsid w:val="007E4474"/>
    <w:rsid w:val="007E55B5"/>
    <w:rsid w:val="007E58A6"/>
    <w:rsid w:val="007E7501"/>
    <w:rsid w:val="007F0D2C"/>
    <w:rsid w:val="007F0DFF"/>
    <w:rsid w:val="007F18D9"/>
    <w:rsid w:val="007F2063"/>
    <w:rsid w:val="007F401B"/>
    <w:rsid w:val="0080093E"/>
    <w:rsid w:val="008014FC"/>
    <w:rsid w:val="00803924"/>
    <w:rsid w:val="00803F39"/>
    <w:rsid w:val="00806B09"/>
    <w:rsid w:val="0080714B"/>
    <w:rsid w:val="00807232"/>
    <w:rsid w:val="0081008B"/>
    <w:rsid w:val="0081190B"/>
    <w:rsid w:val="0081285A"/>
    <w:rsid w:val="00814E6E"/>
    <w:rsid w:val="008159A9"/>
    <w:rsid w:val="00817899"/>
    <w:rsid w:val="00817CCF"/>
    <w:rsid w:val="0082011C"/>
    <w:rsid w:val="00820FEB"/>
    <w:rsid w:val="00822EDB"/>
    <w:rsid w:val="00823EC7"/>
    <w:rsid w:val="008242C5"/>
    <w:rsid w:val="008248F5"/>
    <w:rsid w:val="008261A8"/>
    <w:rsid w:val="00826EB5"/>
    <w:rsid w:val="00832A89"/>
    <w:rsid w:val="008338D0"/>
    <w:rsid w:val="008348E9"/>
    <w:rsid w:val="0083495E"/>
    <w:rsid w:val="00835809"/>
    <w:rsid w:val="008361D6"/>
    <w:rsid w:val="008412BE"/>
    <w:rsid w:val="008413AD"/>
    <w:rsid w:val="00842C89"/>
    <w:rsid w:val="00843980"/>
    <w:rsid w:val="00845E4F"/>
    <w:rsid w:val="00846554"/>
    <w:rsid w:val="0085325F"/>
    <w:rsid w:val="008540BF"/>
    <w:rsid w:val="00856449"/>
    <w:rsid w:val="0086229F"/>
    <w:rsid w:val="008632DD"/>
    <w:rsid w:val="00865EF9"/>
    <w:rsid w:val="0086651B"/>
    <w:rsid w:val="00866813"/>
    <w:rsid w:val="00870F5C"/>
    <w:rsid w:val="00871A6F"/>
    <w:rsid w:val="008721DC"/>
    <w:rsid w:val="00872812"/>
    <w:rsid w:val="00872A92"/>
    <w:rsid w:val="008738A4"/>
    <w:rsid w:val="008844D7"/>
    <w:rsid w:val="008865A6"/>
    <w:rsid w:val="0088715C"/>
    <w:rsid w:val="00890DAE"/>
    <w:rsid w:val="00891C45"/>
    <w:rsid w:val="0089374C"/>
    <w:rsid w:val="008938DE"/>
    <w:rsid w:val="0089538D"/>
    <w:rsid w:val="008A06E2"/>
    <w:rsid w:val="008A1D12"/>
    <w:rsid w:val="008A271D"/>
    <w:rsid w:val="008A35EC"/>
    <w:rsid w:val="008A5EE1"/>
    <w:rsid w:val="008B0DB7"/>
    <w:rsid w:val="008B110B"/>
    <w:rsid w:val="008B296C"/>
    <w:rsid w:val="008B2B3B"/>
    <w:rsid w:val="008B3C74"/>
    <w:rsid w:val="008B4C55"/>
    <w:rsid w:val="008B704E"/>
    <w:rsid w:val="008C01F9"/>
    <w:rsid w:val="008C2C90"/>
    <w:rsid w:val="008C2D5E"/>
    <w:rsid w:val="008C3516"/>
    <w:rsid w:val="008C482D"/>
    <w:rsid w:val="008C6A5E"/>
    <w:rsid w:val="008C7477"/>
    <w:rsid w:val="008D0A4E"/>
    <w:rsid w:val="008D22B7"/>
    <w:rsid w:val="008D3F0E"/>
    <w:rsid w:val="008D4871"/>
    <w:rsid w:val="008D5823"/>
    <w:rsid w:val="008D5AD4"/>
    <w:rsid w:val="008D6C4D"/>
    <w:rsid w:val="008E0C18"/>
    <w:rsid w:val="008E0D64"/>
    <w:rsid w:val="008E14FB"/>
    <w:rsid w:val="008E2217"/>
    <w:rsid w:val="008E2721"/>
    <w:rsid w:val="008E5B33"/>
    <w:rsid w:val="008E5DDE"/>
    <w:rsid w:val="008E6692"/>
    <w:rsid w:val="008E72AA"/>
    <w:rsid w:val="008F0862"/>
    <w:rsid w:val="008F0BCB"/>
    <w:rsid w:val="008F1356"/>
    <w:rsid w:val="008F231F"/>
    <w:rsid w:val="008F2469"/>
    <w:rsid w:val="008F3202"/>
    <w:rsid w:val="008F39C5"/>
    <w:rsid w:val="008F57C0"/>
    <w:rsid w:val="008F65D0"/>
    <w:rsid w:val="008F7B88"/>
    <w:rsid w:val="00900C1F"/>
    <w:rsid w:val="009030F7"/>
    <w:rsid w:val="00905436"/>
    <w:rsid w:val="0091163A"/>
    <w:rsid w:val="009145E4"/>
    <w:rsid w:val="00915144"/>
    <w:rsid w:val="00915157"/>
    <w:rsid w:val="0091590D"/>
    <w:rsid w:val="00916115"/>
    <w:rsid w:val="00917261"/>
    <w:rsid w:val="00920285"/>
    <w:rsid w:val="00924595"/>
    <w:rsid w:val="009246CC"/>
    <w:rsid w:val="00924C17"/>
    <w:rsid w:val="0092526C"/>
    <w:rsid w:val="00930302"/>
    <w:rsid w:val="00931B4F"/>
    <w:rsid w:val="00931E79"/>
    <w:rsid w:val="0093208D"/>
    <w:rsid w:val="00932601"/>
    <w:rsid w:val="009409BE"/>
    <w:rsid w:val="00942C97"/>
    <w:rsid w:val="00942EF9"/>
    <w:rsid w:val="00944332"/>
    <w:rsid w:val="00947A5D"/>
    <w:rsid w:val="00951829"/>
    <w:rsid w:val="00957D88"/>
    <w:rsid w:val="009608C4"/>
    <w:rsid w:val="00961A7D"/>
    <w:rsid w:val="00963836"/>
    <w:rsid w:val="0096466E"/>
    <w:rsid w:val="0097297B"/>
    <w:rsid w:val="00974699"/>
    <w:rsid w:val="0097640D"/>
    <w:rsid w:val="00976AAA"/>
    <w:rsid w:val="00980066"/>
    <w:rsid w:val="00980CFB"/>
    <w:rsid w:val="0098182D"/>
    <w:rsid w:val="00982A82"/>
    <w:rsid w:val="00984466"/>
    <w:rsid w:val="00985D6D"/>
    <w:rsid w:val="00985DA0"/>
    <w:rsid w:val="00991A03"/>
    <w:rsid w:val="009927D7"/>
    <w:rsid w:val="00993958"/>
    <w:rsid w:val="00995E01"/>
    <w:rsid w:val="009A0EA6"/>
    <w:rsid w:val="009A29FB"/>
    <w:rsid w:val="009A4E77"/>
    <w:rsid w:val="009B0904"/>
    <w:rsid w:val="009B3DF4"/>
    <w:rsid w:val="009B45D4"/>
    <w:rsid w:val="009B4998"/>
    <w:rsid w:val="009B4DF0"/>
    <w:rsid w:val="009B56DB"/>
    <w:rsid w:val="009C0570"/>
    <w:rsid w:val="009C0908"/>
    <w:rsid w:val="009C09DF"/>
    <w:rsid w:val="009C1DE4"/>
    <w:rsid w:val="009C3FF8"/>
    <w:rsid w:val="009C4AB4"/>
    <w:rsid w:val="009C4E02"/>
    <w:rsid w:val="009C50C1"/>
    <w:rsid w:val="009C7FF0"/>
    <w:rsid w:val="009D178E"/>
    <w:rsid w:val="009D31FF"/>
    <w:rsid w:val="009D3DF1"/>
    <w:rsid w:val="009E2F7D"/>
    <w:rsid w:val="009E33BD"/>
    <w:rsid w:val="009E340A"/>
    <w:rsid w:val="009E6C0C"/>
    <w:rsid w:val="009E76DF"/>
    <w:rsid w:val="009E7A29"/>
    <w:rsid w:val="009F384B"/>
    <w:rsid w:val="009F4C8D"/>
    <w:rsid w:val="009F4E3C"/>
    <w:rsid w:val="009F5CB3"/>
    <w:rsid w:val="009F75BB"/>
    <w:rsid w:val="009F75CD"/>
    <w:rsid w:val="00A0110C"/>
    <w:rsid w:val="00A0179D"/>
    <w:rsid w:val="00A01D6E"/>
    <w:rsid w:val="00A02EFB"/>
    <w:rsid w:val="00A04C2A"/>
    <w:rsid w:val="00A05A20"/>
    <w:rsid w:val="00A05F7B"/>
    <w:rsid w:val="00A102BF"/>
    <w:rsid w:val="00A10B4C"/>
    <w:rsid w:val="00A11C4B"/>
    <w:rsid w:val="00A14342"/>
    <w:rsid w:val="00A151E8"/>
    <w:rsid w:val="00A16462"/>
    <w:rsid w:val="00A167AF"/>
    <w:rsid w:val="00A21577"/>
    <w:rsid w:val="00A25CE4"/>
    <w:rsid w:val="00A30210"/>
    <w:rsid w:val="00A306B0"/>
    <w:rsid w:val="00A33A0E"/>
    <w:rsid w:val="00A348E0"/>
    <w:rsid w:val="00A357FC"/>
    <w:rsid w:val="00A36535"/>
    <w:rsid w:val="00A40437"/>
    <w:rsid w:val="00A41281"/>
    <w:rsid w:val="00A42300"/>
    <w:rsid w:val="00A424E7"/>
    <w:rsid w:val="00A430A1"/>
    <w:rsid w:val="00A434B8"/>
    <w:rsid w:val="00A44295"/>
    <w:rsid w:val="00A50C99"/>
    <w:rsid w:val="00A5174A"/>
    <w:rsid w:val="00A520E0"/>
    <w:rsid w:val="00A52722"/>
    <w:rsid w:val="00A536C2"/>
    <w:rsid w:val="00A55A65"/>
    <w:rsid w:val="00A56856"/>
    <w:rsid w:val="00A56C97"/>
    <w:rsid w:val="00A56DC1"/>
    <w:rsid w:val="00A6080E"/>
    <w:rsid w:val="00A62DE8"/>
    <w:rsid w:val="00A6591B"/>
    <w:rsid w:val="00A721BE"/>
    <w:rsid w:val="00A729D4"/>
    <w:rsid w:val="00A7328C"/>
    <w:rsid w:val="00A7516C"/>
    <w:rsid w:val="00A76222"/>
    <w:rsid w:val="00A76BB3"/>
    <w:rsid w:val="00A76FD6"/>
    <w:rsid w:val="00A777AC"/>
    <w:rsid w:val="00A81CB2"/>
    <w:rsid w:val="00A86913"/>
    <w:rsid w:val="00A86973"/>
    <w:rsid w:val="00A87083"/>
    <w:rsid w:val="00A8735A"/>
    <w:rsid w:val="00A87827"/>
    <w:rsid w:val="00A918D5"/>
    <w:rsid w:val="00A92875"/>
    <w:rsid w:val="00A96328"/>
    <w:rsid w:val="00A96EB8"/>
    <w:rsid w:val="00A96F29"/>
    <w:rsid w:val="00A978E6"/>
    <w:rsid w:val="00A979B1"/>
    <w:rsid w:val="00AA069D"/>
    <w:rsid w:val="00AA1BD6"/>
    <w:rsid w:val="00AA1C18"/>
    <w:rsid w:val="00AA28FE"/>
    <w:rsid w:val="00AA6612"/>
    <w:rsid w:val="00AA7567"/>
    <w:rsid w:val="00AB0867"/>
    <w:rsid w:val="00AB1CBD"/>
    <w:rsid w:val="00AB3B45"/>
    <w:rsid w:val="00AB4092"/>
    <w:rsid w:val="00AB45F5"/>
    <w:rsid w:val="00AB5F03"/>
    <w:rsid w:val="00AB61E5"/>
    <w:rsid w:val="00AC0337"/>
    <w:rsid w:val="00AC1634"/>
    <w:rsid w:val="00AC1E5C"/>
    <w:rsid w:val="00AC3389"/>
    <w:rsid w:val="00AC430D"/>
    <w:rsid w:val="00AC6C3E"/>
    <w:rsid w:val="00AD26E3"/>
    <w:rsid w:val="00AD496D"/>
    <w:rsid w:val="00AD776D"/>
    <w:rsid w:val="00AE14A7"/>
    <w:rsid w:val="00AE4728"/>
    <w:rsid w:val="00AE71E4"/>
    <w:rsid w:val="00AE78AF"/>
    <w:rsid w:val="00AF0632"/>
    <w:rsid w:val="00AF1B9A"/>
    <w:rsid w:val="00AF2432"/>
    <w:rsid w:val="00AF25D0"/>
    <w:rsid w:val="00AF2C99"/>
    <w:rsid w:val="00AF4023"/>
    <w:rsid w:val="00AF420A"/>
    <w:rsid w:val="00AF681E"/>
    <w:rsid w:val="00B02187"/>
    <w:rsid w:val="00B02F92"/>
    <w:rsid w:val="00B04F81"/>
    <w:rsid w:val="00B05FEB"/>
    <w:rsid w:val="00B07F2B"/>
    <w:rsid w:val="00B1129D"/>
    <w:rsid w:val="00B119FC"/>
    <w:rsid w:val="00B14BE8"/>
    <w:rsid w:val="00B14D6A"/>
    <w:rsid w:val="00B154A5"/>
    <w:rsid w:val="00B200B2"/>
    <w:rsid w:val="00B254C7"/>
    <w:rsid w:val="00B27CFF"/>
    <w:rsid w:val="00B3186E"/>
    <w:rsid w:val="00B3250D"/>
    <w:rsid w:val="00B328A9"/>
    <w:rsid w:val="00B362EE"/>
    <w:rsid w:val="00B40663"/>
    <w:rsid w:val="00B4140E"/>
    <w:rsid w:val="00B4189B"/>
    <w:rsid w:val="00B418A1"/>
    <w:rsid w:val="00B46612"/>
    <w:rsid w:val="00B524A2"/>
    <w:rsid w:val="00B52E10"/>
    <w:rsid w:val="00B534F0"/>
    <w:rsid w:val="00B57372"/>
    <w:rsid w:val="00B57968"/>
    <w:rsid w:val="00B60960"/>
    <w:rsid w:val="00B60B7B"/>
    <w:rsid w:val="00B60C93"/>
    <w:rsid w:val="00B60D9B"/>
    <w:rsid w:val="00B61393"/>
    <w:rsid w:val="00B61912"/>
    <w:rsid w:val="00B61F77"/>
    <w:rsid w:val="00B628BD"/>
    <w:rsid w:val="00B650DC"/>
    <w:rsid w:val="00B66031"/>
    <w:rsid w:val="00B66633"/>
    <w:rsid w:val="00B670B6"/>
    <w:rsid w:val="00B674F9"/>
    <w:rsid w:val="00B7292D"/>
    <w:rsid w:val="00B75F7D"/>
    <w:rsid w:val="00B76B5D"/>
    <w:rsid w:val="00B81C3A"/>
    <w:rsid w:val="00B839F1"/>
    <w:rsid w:val="00B856EE"/>
    <w:rsid w:val="00B85820"/>
    <w:rsid w:val="00B9178E"/>
    <w:rsid w:val="00B921CE"/>
    <w:rsid w:val="00B92DBA"/>
    <w:rsid w:val="00B95C53"/>
    <w:rsid w:val="00B95FC5"/>
    <w:rsid w:val="00BA2AE9"/>
    <w:rsid w:val="00BA42F4"/>
    <w:rsid w:val="00BA4B2D"/>
    <w:rsid w:val="00BA65CA"/>
    <w:rsid w:val="00BB4356"/>
    <w:rsid w:val="00BB4B4D"/>
    <w:rsid w:val="00BB7FB3"/>
    <w:rsid w:val="00BC266F"/>
    <w:rsid w:val="00BC2892"/>
    <w:rsid w:val="00BC2BD6"/>
    <w:rsid w:val="00BC3D70"/>
    <w:rsid w:val="00BC439E"/>
    <w:rsid w:val="00BC56A4"/>
    <w:rsid w:val="00BD2E0B"/>
    <w:rsid w:val="00BD307A"/>
    <w:rsid w:val="00BD3222"/>
    <w:rsid w:val="00BD65CA"/>
    <w:rsid w:val="00BD7552"/>
    <w:rsid w:val="00BD7695"/>
    <w:rsid w:val="00BD78E4"/>
    <w:rsid w:val="00BD7B1E"/>
    <w:rsid w:val="00BD7C20"/>
    <w:rsid w:val="00BE1210"/>
    <w:rsid w:val="00BE1662"/>
    <w:rsid w:val="00BE25F0"/>
    <w:rsid w:val="00BE2614"/>
    <w:rsid w:val="00BE3B8F"/>
    <w:rsid w:val="00BE5A55"/>
    <w:rsid w:val="00BE6C86"/>
    <w:rsid w:val="00BE74A0"/>
    <w:rsid w:val="00BF04DE"/>
    <w:rsid w:val="00BF2E0D"/>
    <w:rsid w:val="00BF53CC"/>
    <w:rsid w:val="00BF60F2"/>
    <w:rsid w:val="00C025D6"/>
    <w:rsid w:val="00C028AF"/>
    <w:rsid w:val="00C041DB"/>
    <w:rsid w:val="00C1341D"/>
    <w:rsid w:val="00C14908"/>
    <w:rsid w:val="00C16BE9"/>
    <w:rsid w:val="00C16FC3"/>
    <w:rsid w:val="00C21AE0"/>
    <w:rsid w:val="00C21AF6"/>
    <w:rsid w:val="00C22D61"/>
    <w:rsid w:val="00C2315F"/>
    <w:rsid w:val="00C2509A"/>
    <w:rsid w:val="00C305C1"/>
    <w:rsid w:val="00C322BD"/>
    <w:rsid w:val="00C361CD"/>
    <w:rsid w:val="00C42165"/>
    <w:rsid w:val="00C42C17"/>
    <w:rsid w:val="00C42E39"/>
    <w:rsid w:val="00C43D67"/>
    <w:rsid w:val="00C44512"/>
    <w:rsid w:val="00C504F4"/>
    <w:rsid w:val="00C50CB7"/>
    <w:rsid w:val="00C521EA"/>
    <w:rsid w:val="00C56E1F"/>
    <w:rsid w:val="00C578DD"/>
    <w:rsid w:val="00C601F5"/>
    <w:rsid w:val="00C61675"/>
    <w:rsid w:val="00C62733"/>
    <w:rsid w:val="00C62DCC"/>
    <w:rsid w:val="00C67CA0"/>
    <w:rsid w:val="00C7471D"/>
    <w:rsid w:val="00C74F4C"/>
    <w:rsid w:val="00C75620"/>
    <w:rsid w:val="00C756EA"/>
    <w:rsid w:val="00C7585F"/>
    <w:rsid w:val="00C7683D"/>
    <w:rsid w:val="00C77E8C"/>
    <w:rsid w:val="00C81B99"/>
    <w:rsid w:val="00C82348"/>
    <w:rsid w:val="00C83B28"/>
    <w:rsid w:val="00C84E4D"/>
    <w:rsid w:val="00C86B3D"/>
    <w:rsid w:val="00C92118"/>
    <w:rsid w:val="00C97071"/>
    <w:rsid w:val="00CA090A"/>
    <w:rsid w:val="00CA1CBA"/>
    <w:rsid w:val="00CA2153"/>
    <w:rsid w:val="00CA2518"/>
    <w:rsid w:val="00CA325B"/>
    <w:rsid w:val="00CA39CB"/>
    <w:rsid w:val="00CA4174"/>
    <w:rsid w:val="00CA46C6"/>
    <w:rsid w:val="00CA48D0"/>
    <w:rsid w:val="00CA585A"/>
    <w:rsid w:val="00CA7A0F"/>
    <w:rsid w:val="00CB0DAD"/>
    <w:rsid w:val="00CB3984"/>
    <w:rsid w:val="00CB3ADB"/>
    <w:rsid w:val="00CB49FB"/>
    <w:rsid w:val="00CB57A2"/>
    <w:rsid w:val="00CB6B96"/>
    <w:rsid w:val="00CB6DC0"/>
    <w:rsid w:val="00CB7664"/>
    <w:rsid w:val="00CC1F76"/>
    <w:rsid w:val="00CC2904"/>
    <w:rsid w:val="00CC3D9A"/>
    <w:rsid w:val="00CC5356"/>
    <w:rsid w:val="00CC6291"/>
    <w:rsid w:val="00CC64FC"/>
    <w:rsid w:val="00CC6B84"/>
    <w:rsid w:val="00CD0786"/>
    <w:rsid w:val="00CD0D8B"/>
    <w:rsid w:val="00CD11D5"/>
    <w:rsid w:val="00CD1404"/>
    <w:rsid w:val="00CD24F2"/>
    <w:rsid w:val="00CD2E45"/>
    <w:rsid w:val="00CD30FD"/>
    <w:rsid w:val="00CD44FB"/>
    <w:rsid w:val="00CD50E7"/>
    <w:rsid w:val="00CD5181"/>
    <w:rsid w:val="00CD6F64"/>
    <w:rsid w:val="00CD7D59"/>
    <w:rsid w:val="00CE0AD6"/>
    <w:rsid w:val="00CE34A7"/>
    <w:rsid w:val="00CF1E21"/>
    <w:rsid w:val="00CF206F"/>
    <w:rsid w:val="00CF3954"/>
    <w:rsid w:val="00CF5132"/>
    <w:rsid w:val="00D0420A"/>
    <w:rsid w:val="00D20684"/>
    <w:rsid w:val="00D20F24"/>
    <w:rsid w:val="00D24A1E"/>
    <w:rsid w:val="00D31CF1"/>
    <w:rsid w:val="00D3317E"/>
    <w:rsid w:val="00D33AFE"/>
    <w:rsid w:val="00D4051D"/>
    <w:rsid w:val="00D42B42"/>
    <w:rsid w:val="00D437D1"/>
    <w:rsid w:val="00D438F4"/>
    <w:rsid w:val="00D439DA"/>
    <w:rsid w:val="00D47C77"/>
    <w:rsid w:val="00D5041A"/>
    <w:rsid w:val="00D532AD"/>
    <w:rsid w:val="00D54F51"/>
    <w:rsid w:val="00D55DBF"/>
    <w:rsid w:val="00D60D48"/>
    <w:rsid w:val="00D63B9D"/>
    <w:rsid w:val="00D65E1F"/>
    <w:rsid w:val="00D67197"/>
    <w:rsid w:val="00D67692"/>
    <w:rsid w:val="00D733E4"/>
    <w:rsid w:val="00D73A24"/>
    <w:rsid w:val="00D777FD"/>
    <w:rsid w:val="00D814ED"/>
    <w:rsid w:val="00D819B7"/>
    <w:rsid w:val="00D81A73"/>
    <w:rsid w:val="00D83257"/>
    <w:rsid w:val="00D84514"/>
    <w:rsid w:val="00D90A6A"/>
    <w:rsid w:val="00D9285D"/>
    <w:rsid w:val="00D92B4E"/>
    <w:rsid w:val="00D92DF1"/>
    <w:rsid w:val="00D935DE"/>
    <w:rsid w:val="00D94731"/>
    <w:rsid w:val="00D96588"/>
    <w:rsid w:val="00D96BBB"/>
    <w:rsid w:val="00D97167"/>
    <w:rsid w:val="00DA13C1"/>
    <w:rsid w:val="00DA244B"/>
    <w:rsid w:val="00DA2583"/>
    <w:rsid w:val="00DA264B"/>
    <w:rsid w:val="00DA608D"/>
    <w:rsid w:val="00DA6150"/>
    <w:rsid w:val="00DA68A6"/>
    <w:rsid w:val="00DB19BC"/>
    <w:rsid w:val="00DB2777"/>
    <w:rsid w:val="00DB337D"/>
    <w:rsid w:val="00DB649C"/>
    <w:rsid w:val="00DB64F5"/>
    <w:rsid w:val="00DB7112"/>
    <w:rsid w:val="00DB7E91"/>
    <w:rsid w:val="00DC226D"/>
    <w:rsid w:val="00DC3866"/>
    <w:rsid w:val="00DD05E9"/>
    <w:rsid w:val="00DD1B3C"/>
    <w:rsid w:val="00DD3386"/>
    <w:rsid w:val="00DD3D99"/>
    <w:rsid w:val="00DE29F2"/>
    <w:rsid w:val="00DE3FCF"/>
    <w:rsid w:val="00DE41D6"/>
    <w:rsid w:val="00DE4696"/>
    <w:rsid w:val="00DF0FE8"/>
    <w:rsid w:val="00DF1D4E"/>
    <w:rsid w:val="00DF3743"/>
    <w:rsid w:val="00DF3FBE"/>
    <w:rsid w:val="00DF4407"/>
    <w:rsid w:val="00DF5210"/>
    <w:rsid w:val="00DF5750"/>
    <w:rsid w:val="00DF5C4F"/>
    <w:rsid w:val="00DF7B80"/>
    <w:rsid w:val="00DF7E00"/>
    <w:rsid w:val="00DF7E13"/>
    <w:rsid w:val="00E0039E"/>
    <w:rsid w:val="00E00D7D"/>
    <w:rsid w:val="00E02501"/>
    <w:rsid w:val="00E02EC6"/>
    <w:rsid w:val="00E034B9"/>
    <w:rsid w:val="00E04D26"/>
    <w:rsid w:val="00E078C4"/>
    <w:rsid w:val="00E07D9F"/>
    <w:rsid w:val="00E10634"/>
    <w:rsid w:val="00E119D4"/>
    <w:rsid w:val="00E1271E"/>
    <w:rsid w:val="00E156C6"/>
    <w:rsid w:val="00E15D6D"/>
    <w:rsid w:val="00E162E4"/>
    <w:rsid w:val="00E24DB0"/>
    <w:rsid w:val="00E255BD"/>
    <w:rsid w:val="00E25EEB"/>
    <w:rsid w:val="00E30FEE"/>
    <w:rsid w:val="00E31D88"/>
    <w:rsid w:val="00E3205C"/>
    <w:rsid w:val="00E34B55"/>
    <w:rsid w:val="00E359AC"/>
    <w:rsid w:val="00E419E5"/>
    <w:rsid w:val="00E430DF"/>
    <w:rsid w:val="00E432DC"/>
    <w:rsid w:val="00E451E9"/>
    <w:rsid w:val="00E45263"/>
    <w:rsid w:val="00E46897"/>
    <w:rsid w:val="00E544F6"/>
    <w:rsid w:val="00E54BB6"/>
    <w:rsid w:val="00E57AD7"/>
    <w:rsid w:val="00E61602"/>
    <w:rsid w:val="00E62CA1"/>
    <w:rsid w:val="00E6507D"/>
    <w:rsid w:val="00E65722"/>
    <w:rsid w:val="00E65FEE"/>
    <w:rsid w:val="00E67D6B"/>
    <w:rsid w:val="00E724DD"/>
    <w:rsid w:val="00E72D2C"/>
    <w:rsid w:val="00E755AC"/>
    <w:rsid w:val="00E766D1"/>
    <w:rsid w:val="00E81E8C"/>
    <w:rsid w:val="00E82D2C"/>
    <w:rsid w:val="00E9339C"/>
    <w:rsid w:val="00E94F9A"/>
    <w:rsid w:val="00E95E5F"/>
    <w:rsid w:val="00E973DB"/>
    <w:rsid w:val="00EA1EB6"/>
    <w:rsid w:val="00EA4B0E"/>
    <w:rsid w:val="00EA69F4"/>
    <w:rsid w:val="00EA70D8"/>
    <w:rsid w:val="00EA78C0"/>
    <w:rsid w:val="00EB03DF"/>
    <w:rsid w:val="00EB1101"/>
    <w:rsid w:val="00EB2570"/>
    <w:rsid w:val="00EB4039"/>
    <w:rsid w:val="00EB4558"/>
    <w:rsid w:val="00EB5261"/>
    <w:rsid w:val="00EB560E"/>
    <w:rsid w:val="00EB6915"/>
    <w:rsid w:val="00EC119F"/>
    <w:rsid w:val="00EC13B0"/>
    <w:rsid w:val="00EC1717"/>
    <w:rsid w:val="00EC2B01"/>
    <w:rsid w:val="00EC591D"/>
    <w:rsid w:val="00EC7581"/>
    <w:rsid w:val="00ED0CC6"/>
    <w:rsid w:val="00ED155E"/>
    <w:rsid w:val="00ED397C"/>
    <w:rsid w:val="00ED3DB7"/>
    <w:rsid w:val="00ED42A6"/>
    <w:rsid w:val="00ED610C"/>
    <w:rsid w:val="00ED798C"/>
    <w:rsid w:val="00EE04CD"/>
    <w:rsid w:val="00EE2F82"/>
    <w:rsid w:val="00EE3261"/>
    <w:rsid w:val="00EE3673"/>
    <w:rsid w:val="00EE383C"/>
    <w:rsid w:val="00EE3A1F"/>
    <w:rsid w:val="00EE640F"/>
    <w:rsid w:val="00EE6AD8"/>
    <w:rsid w:val="00EE7033"/>
    <w:rsid w:val="00EF0CBC"/>
    <w:rsid w:val="00EF2582"/>
    <w:rsid w:val="00EF2F30"/>
    <w:rsid w:val="00EF3295"/>
    <w:rsid w:val="00EF461E"/>
    <w:rsid w:val="00EF4846"/>
    <w:rsid w:val="00EF5DB4"/>
    <w:rsid w:val="00EF7569"/>
    <w:rsid w:val="00EF7DD2"/>
    <w:rsid w:val="00F02E60"/>
    <w:rsid w:val="00F0337E"/>
    <w:rsid w:val="00F03EB1"/>
    <w:rsid w:val="00F04476"/>
    <w:rsid w:val="00F06D0D"/>
    <w:rsid w:val="00F06E55"/>
    <w:rsid w:val="00F072DA"/>
    <w:rsid w:val="00F07C26"/>
    <w:rsid w:val="00F07F25"/>
    <w:rsid w:val="00F121F7"/>
    <w:rsid w:val="00F13E17"/>
    <w:rsid w:val="00F151BC"/>
    <w:rsid w:val="00F16811"/>
    <w:rsid w:val="00F20349"/>
    <w:rsid w:val="00F2056D"/>
    <w:rsid w:val="00F20D6A"/>
    <w:rsid w:val="00F215E8"/>
    <w:rsid w:val="00F21B7C"/>
    <w:rsid w:val="00F22042"/>
    <w:rsid w:val="00F23238"/>
    <w:rsid w:val="00F2416A"/>
    <w:rsid w:val="00F26A33"/>
    <w:rsid w:val="00F309EC"/>
    <w:rsid w:val="00F330C8"/>
    <w:rsid w:val="00F35994"/>
    <w:rsid w:val="00F3781E"/>
    <w:rsid w:val="00F400FD"/>
    <w:rsid w:val="00F40DC0"/>
    <w:rsid w:val="00F4200A"/>
    <w:rsid w:val="00F42F82"/>
    <w:rsid w:val="00F42FC0"/>
    <w:rsid w:val="00F4346D"/>
    <w:rsid w:val="00F438F3"/>
    <w:rsid w:val="00F466EB"/>
    <w:rsid w:val="00F46E1F"/>
    <w:rsid w:val="00F5293E"/>
    <w:rsid w:val="00F56371"/>
    <w:rsid w:val="00F610A6"/>
    <w:rsid w:val="00F6220E"/>
    <w:rsid w:val="00F63255"/>
    <w:rsid w:val="00F667DF"/>
    <w:rsid w:val="00F66AA9"/>
    <w:rsid w:val="00F67F73"/>
    <w:rsid w:val="00F705D6"/>
    <w:rsid w:val="00F71096"/>
    <w:rsid w:val="00F74171"/>
    <w:rsid w:val="00F74B9F"/>
    <w:rsid w:val="00F75FFD"/>
    <w:rsid w:val="00F817FB"/>
    <w:rsid w:val="00F8299E"/>
    <w:rsid w:val="00F829F6"/>
    <w:rsid w:val="00F83799"/>
    <w:rsid w:val="00F84514"/>
    <w:rsid w:val="00F861CD"/>
    <w:rsid w:val="00F91022"/>
    <w:rsid w:val="00F9108A"/>
    <w:rsid w:val="00F91C95"/>
    <w:rsid w:val="00F91CF7"/>
    <w:rsid w:val="00F925BE"/>
    <w:rsid w:val="00F94BD8"/>
    <w:rsid w:val="00F959A1"/>
    <w:rsid w:val="00F97E01"/>
    <w:rsid w:val="00FA0278"/>
    <w:rsid w:val="00FA2B71"/>
    <w:rsid w:val="00FA3442"/>
    <w:rsid w:val="00FA34C3"/>
    <w:rsid w:val="00FA3835"/>
    <w:rsid w:val="00FA47D8"/>
    <w:rsid w:val="00FA4AA4"/>
    <w:rsid w:val="00FA5A22"/>
    <w:rsid w:val="00FA7DD1"/>
    <w:rsid w:val="00FB25DC"/>
    <w:rsid w:val="00FB494A"/>
    <w:rsid w:val="00FB6D3D"/>
    <w:rsid w:val="00FC19D2"/>
    <w:rsid w:val="00FC1E1F"/>
    <w:rsid w:val="00FC2AE6"/>
    <w:rsid w:val="00FC31C9"/>
    <w:rsid w:val="00FC3919"/>
    <w:rsid w:val="00FC4C47"/>
    <w:rsid w:val="00FD18A3"/>
    <w:rsid w:val="00FD5779"/>
    <w:rsid w:val="00FE0A9B"/>
    <w:rsid w:val="00FE0D96"/>
    <w:rsid w:val="00FE230C"/>
    <w:rsid w:val="00FE7453"/>
    <w:rsid w:val="00FF046A"/>
    <w:rsid w:val="00FF38D4"/>
    <w:rsid w:val="00FF58EC"/>
    <w:rsid w:val="00FF5BF2"/>
    <w:rsid w:val="00FF60BE"/>
    <w:rsid w:val="00FF6D64"/>
    <w:rsid w:val="00FF724C"/>
    <w:rsid w:val="00FF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3D4BC-5DAB-4C2D-9901-C888B2DB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E0C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143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CA5"/>
    <w:rPr>
      <w:rFonts w:ascii="Times New Roman" w:eastAsia="Times New Roman" w:hAnsi="Times New Roman" w:cs="Times New Roman"/>
      <w:b/>
      <w:bCs/>
      <w:kern w:val="36"/>
      <w:sz w:val="48"/>
      <w:szCs w:val="48"/>
      <w:lang w:eastAsia="ru-RU"/>
    </w:rPr>
  </w:style>
  <w:style w:type="character" w:styleId="a3">
    <w:name w:val="Hyperlink"/>
    <w:basedOn w:val="a0"/>
    <w:unhideWhenUsed/>
    <w:rsid w:val="005E0CA5"/>
    <w:rPr>
      <w:color w:val="0000FF"/>
      <w:u w:val="single"/>
    </w:rPr>
  </w:style>
  <w:style w:type="paragraph" w:customStyle="1" w:styleId="ajustify">
    <w:name w:val="ajustify"/>
    <w:basedOn w:val="a"/>
    <w:rsid w:val="005E0C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0CA5"/>
    <w:rPr>
      <w:b/>
      <w:bCs/>
    </w:rPr>
  </w:style>
  <w:style w:type="paragraph" w:styleId="a5">
    <w:name w:val="Balloon Text"/>
    <w:basedOn w:val="a"/>
    <w:link w:val="a6"/>
    <w:uiPriority w:val="99"/>
    <w:semiHidden/>
    <w:unhideWhenUsed/>
    <w:rsid w:val="005E0C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0CA5"/>
    <w:rPr>
      <w:rFonts w:ascii="Tahoma" w:hAnsi="Tahoma" w:cs="Tahoma"/>
      <w:sz w:val="16"/>
      <w:szCs w:val="16"/>
    </w:rPr>
  </w:style>
  <w:style w:type="paragraph" w:styleId="a7">
    <w:name w:val="Normal (Web)"/>
    <w:basedOn w:val="a"/>
    <w:uiPriority w:val="99"/>
    <w:rsid w:val="00C61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
    <w:name w:val="news"/>
    <w:basedOn w:val="a0"/>
    <w:uiPriority w:val="99"/>
    <w:rsid w:val="003706E4"/>
    <w:rPr>
      <w:rFonts w:cs="Times New Roman"/>
    </w:rPr>
  </w:style>
  <w:style w:type="paragraph" w:styleId="a8">
    <w:name w:val="No Spacing"/>
    <w:uiPriority w:val="1"/>
    <w:qFormat/>
    <w:rsid w:val="00A14342"/>
    <w:pPr>
      <w:spacing w:after="0" w:line="240" w:lineRule="auto"/>
    </w:pPr>
  </w:style>
  <w:style w:type="character" w:customStyle="1" w:styleId="20">
    <w:name w:val="Заголовок 2 Знак"/>
    <w:basedOn w:val="a0"/>
    <w:link w:val="2"/>
    <w:uiPriority w:val="9"/>
    <w:rsid w:val="00A14342"/>
    <w:rPr>
      <w:rFonts w:asciiTheme="majorHAnsi" w:eastAsiaTheme="majorEastAsia" w:hAnsiTheme="majorHAnsi" w:cstheme="majorBidi"/>
      <w:b/>
      <w:bCs/>
      <w:color w:val="4F81BD" w:themeColor="accent1"/>
      <w:sz w:val="26"/>
      <w:szCs w:val="26"/>
    </w:rPr>
  </w:style>
  <w:style w:type="paragraph" w:customStyle="1" w:styleId="a9">
    <w:name w:val="Знак Знак Знак"/>
    <w:basedOn w:val="a"/>
    <w:rsid w:val="00A96F29"/>
    <w:pPr>
      <w:spacing w:after="160" w:line="240" w:lineRule="exact"/>
    </w:pPr>
    <w:rPr>
      <w:rFonts w:ascii="Verdana" w:eastAsia="Times New Roman" w:hAnsi="Verdana" w:cs="Verdana"/>
      <w:sz w:val="20"/>
      <w:szCs w:val="20"/>
      <w:lang w:val="en-US"/>
    </w:rPr>
  </w:style>
  <w:style w:type="paragraph" w:customStyle="1" w:styleId="a10">
    <w:name w:val="a1"/>
    <w:basedOn w:val="a"/>
    <w:rsid w:val="004D2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Message Header"/>
    <w:basedOn w:val="a"/>
    <w:link w:val="ab"/>
    <w:uiPriority w:val="99"/>
    <w:unhideWhenUsed/>
    <w:rsid w:val="004D2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Шапка Знак"/>
    <w:basedOn w:val="a0"/>
    <w:link w:val="aa"/>
    <w:uiPriority w:val="99"/>
    <w:rsid w:val="004D25E9"/>
    <w:rPr>
      <w:rFonts w:ascii="Times New Roman" w:eastAsia="Times New Roman" w:hAnsi="Times New Roman" w:cs="Times New Roman"/>
      <w:sz w:val="24"/>
      <w:szCs w:val="24"/>
      <w:lang w:eastAsia="ru-RU"/>
    </w:rPr>
  </w:style>
  <w:style w:type="paragraph" w:styleId="4">
    <w:name w:val="toc 4"/>
    <w:basedOn w:val="a"/>
    <w:autoRedefine/>
    <w:uiPriority w:val="39"/>
    <w:unhideWhenUsed/>
    <w:rsid w:val="004D25E9"/>
    <w:pPr>
      <w:spacing w:before="100" w:beforeAutospacing="1" w:after="100" w:afterAutospacing="1" w:line="20" w:lineRule="atLeast"/>
    </w:pPr>
    <w:rPr>
      <w:rFonts w:ascii="Times New Roman" w:eastAsia="Times New Roman" w:hAnsi="Times New Roman" w:cs="Times New Roman"/>
      <w:sz w:val="24"/>
      <w:szCs w:val="24"/>
      <w:lang w:eastAsia="ru-RU"/>
    </w:rPr>
  </w:style>
  <w:style w:type="table" w:styleId="ac">
    <w:name w:val="Table Grid"/>
    <w:basedOn w:val="a1"/>
    <w:uiPriority w:val="59"/>
    <w:rsid w:val="008A1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176281"/>
    <w:pPr>
      <w:widowControl w:val="0"/>
      <w:suppressAutoHyphens/>
      <w:spacing w:after="120" w:line="240" w:lineRule="auto"/>
    </w:pPr>
    <w:rPr>
      <w:rFonts w:ascii="Times New Roman" w:eastAsia="Lucida Sans Unicode" w:hAnsi="Times New Roman" w:cs="Mangal"/>
      <w:kern w:val="1"/>
      <w:sz w:val="24"/>
      <w:szCs w:val="24"/>
      <w:lang w:val="x-none" w:eastAsia="hi-IN" w:bidi="hi-IN"/>
    </w:rPr>
  </w:style>
  <w:style w:type="character" w:customStyle="1" w:styleId="ae">
    <w:name w:val="Основной текст Знак"/>
    <w:basedOn w:val="a0"/>
    <w:link w:val="ad"/>
    <w:rsid w:val="00176281"/>
    <w:rPr>
      <w:rFonts w:ascii="Times New Roman" w:eastAsia="Lucida Sans Unicode" w:hAnsi="Times New Roman" w:cs="Mangal"/>
      <w:kern w:val="1"/>
      <w:sz w:val="24"/>
      <w:szCs w:val="24"/>
      <w:lang w:val="x-none" w:eastAsia="hi-IN" w:bidi="hi-IN"/>
    </w:rPr>
  </w:style>
  <w:style w:type="paragraph" w:customStyle="1" w:styleId="P15">
    <w:name w:val="P15"/>
    <w:basedOn w:val="a"/>
    <w:rsid w:val="00AE14A7"/>
    <w:pPr>
      <w:widowControl w:val="0"/>
      <w:autoSpaceDE w:val="0"/>
      <w:autoSpaceDN w:val="0"/>
      <w:adjustRightInd w:val="0"/>
      <w:spacing w:after="0" w:line="360" w:lineRule="auto"/>
      <w:ind w:firstLine="567"/>
      <w:jc w:val="distribute"/>
    </w:pPr>
    <w:rPr>
      <w:rFonts w:ascii="Times New Roman" w:eastAsia="Times New Roman" w:hAnsi="Times New Roman" w:cs="Times New Roman"/>
      <w:sz w:val="28"/>
      <w:szCs w:val="20"/>
      <w:lang w:eastAsia="ru-RU"/>
    </w:rPr>
  </w:style>
  <w:style w:type="paragraph" w:styleId="3">
    <w:name w:val="Body Text 3"/>
    <w:basedOn w:val="a"/>
    <w:link w:val="30"/>
    <w:rsid w:val="005C6E9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C6E92"/>
    <w:rPr>
      <w:rFonts w:ascii="Times New Roman" w:eastAsia="Times New Roman" w:hAnsi="Times New Roman" w:cs="Times New Roman"/>
      <w:sz w:val="16"/>
      <w:szCs w:val="16"/>
      <w:lang w:eastAsia="ru-RU"/>
    </w:rPr>
  </w:style>
  <w:style w:type="paragraph" w:styleId="af">
    <w:name w:val="Body Text Indent"/>
    <w:basedOn w:val="a"/>
    <w:link w:val="af0"/>
    <w:uiPriority w:val="99"/>
    <w:unhideWhenUsed/>
    <w:rsid w:val="00496FCB"/>
    <w:pPr>
      <w:spacing w:after="120"/>
      <w:ind w:left="283"/>
    </w:pPr>
  </w:style>
  <w:style w:type="character" w:customStyle="1" w:styleId="af0">
    <w:name w:val="Основной текст с отступом Знак"/>
    <w:basedOn w:val="a0"/>
    <w:link w:val="af"/>
    <w:uiPriority w:val="99"/>
    <w:rsid w:val="00496FCB"/>
  </w:style>
  <w:style w:type="paragraph" w:styleId="21">
    <w:name w:val="Body Text 2"/>
    <w:basedOn w:val="a"/>
    <w:link w:val="22"/>
    <w:rsid w:val="0007192F"/>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07192F"/>
    <w:rPr>
      <w:rFonts w:ascii="Calibri" w:eastAsia="Times New Roman" w:hAnsi="Calibri" w:cs="Times New Roman"/>
    </w:rPr>
  </w:style>
  <w:style w:type="paragraph" w:styleId="af1">
    <w:name w:val="List Paragraph"/>
    <w:aliases w:val="Абзац списка основной,List Paragraph2,ПАРАГРАФ,Нумерация,список 1,Абзац списка3,List Paragraph,List Paragraph1"/>
    <w:basedOn w:val="a"/>
    <w:link w:val="af2"/>
    <w:uiPriority w:val="34"/>
    <w:qFormat/>
    <w:rsid w:val="0070256F"/>
    <w:pPr>
      <w:ind w:left="720"/>
      <w:contextualSpacing/>
    </w:pPr>
  </w:style>
  <w:style w:type="paragraph" w:customStyle="1" w:styleId="ConsPlusNormal">
    <w:name w:val="ConsPlusNormal"/>
    <w:rsid w:val="00F8299E"/>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173D41"/>
    <w:pPr>
      <w:autoSpaceDE w:val="0"/>
      <w:autoSpaceDN w:val="0"/>
      <w:adjustRightInd w:val="0"/>
      <w:spacing w:after="0" w:line="240" w:lineRule="auto"/>
    </w:pPr>
    <w:rPr>
      <w:rFonts w:ascii="Verdana" w:hAnsi="Verdana" w:cs="Verdana"/>
      <w:color w:val="000000"/>
      <w:sz w:val="24"/>
      <w:szCs w:val="24"/>
    </w:rPr>
  </w:style>
  <w:style w:type="paragraph" w:styleId="af3">
    <w:name w:val="Title"/>
    <w:aliases w:val=" Знак Знак,Title Char Знак,Title Char"/>
    <w:basedOn w:val="a"/>
    <w:link w:val="11"/>
    <w:qFormat/>
    <w:rsid w:val="00B52E10"/>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basedOn w:val="a0"/>
    <w:uiPriority w:val="10"/>
    <w:rsid w:val="00B52E10"/>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aliases w:val=" Знак Знак Знак,Title Char Знак Знак,Title Char Знак1"/>
    <w:basedOn w:val="a0"/>
    <w:link w:val="af3"/>
    <w:rsid w:val="00B52E10"/>
    <w:rPr>
      <w:rFonts w:ascii="Times New Roman" w:eastAsia="Times New Roman" w:hAnsi="Times New Roman" w:cs="Times New Roman"/>
      <w:b/>
      <w:sz w:val="28"/>
      <w:szCs w:val="20"/>
      <w:lang w:eastAsia="ru-RU"/>
    </w:rPr>
  </w:style>
  <w:style w:type="paragraph" w:customStyle="1" w:styleId="12">
    <w:name w:val="Дата1"/>
    <w:basedOn w:val="a"/>
    <w:rsid w:val="00BA4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ootnote text,fn"/>
    <w:basedOn w:val="a"/>
    <w:link w:val="13"/>
    <w:uiPriority w:val="99"/>
    <w:rsid w:val="00B7292D"/>
    <w:pPr>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сноски Знак"/>
    <w:basedOn w:val="a0"/>
    <w:uiPriority w:val="99"/>
    <w:semiHidden/>
    <w:rsid w:val="00B7292D"/>
    <w:rPr>
      <w:sz w:val="20"/>
      <w:szCs w:val="20"/>
    </w:rPr>
  </w:style>
  <w:style w:type="character" w:customStyle="1" w:styleId="13">
    <w:name w:val="Текст сноски Знак1"/>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fn Знак"/>
    <w:link w:val="af5"/>
    <w:uiPriority w:val="99"/>
    <w:locked/>
    <w:rsid w:val="00B7292D"/>
    <w:rPr>
      <w:rFonts w:ascii="Times New Roman" w:eastAsia="Times New Roman" w:hAnsi="Times New Roman" w:cs="Times New Roman"/>
      <w:sz w:val="20"/>
      <w:szCs w:val="20"/>
      <w:lang w:val="x-none" w:eastAsia="x-none"/>
    </w:rPr>
  </w:style>
  <w:style w:type="character" w:styleId="af7">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B7292D"/>
    <w:rPr>
      <w:vertAlign w:val="superscript"/>
    </w:rPr>
  </w:style>
  <w:style w:type="character" w:customStyle="1" w:styleId="af2">
    <w:name w:val="Абзац списка Знак"/>
    <w:aliases w:val="Абзац списка основной Знак,List Paragraph2 Знак,ПАРАГРАФ Знак,Нумерация Знак,список 1 Знак,Абзац списка3 Знак,List Paragraph Знак,List Paragraph1 Знак"/>
    <w:link w:val="af1"/>
    <w:uiPriority w:val="34"/>
    <w:locked/>
    <w:rsid w:val="00D935DE"/>
  </w:style>
  <w:style w:type="paragraph" w:customStyle="1" w:styleId="Sf13">
    <w:name w:val="Основной текст с отSf1тупом 3"/>
    <w:basedOn w:val="a"/>
    <w:rsid w:val="00832A89"/>
    <w:pPr>
      <w:widowControl w:val="0"/>
      <w:spacing w:after="0" w:line="240" w:lineRule="auto"/>
      <w:ind w:firstLine="709"/>
      <w:jc w:val="both"/>
    </w:pPr>
    <w:rPr>
      <w:rFonts w:ascii="Times New Roman" w:eastAsia="Times New Roman" w:hAnsi="Times New Roman" w:cs="Times New Roman"/>
      <w:snapToGrid w:val="0"/>
      <w:sz w:val="28"/>
      <w:szCs w:val="20"/>
      <w:lang w:eastAsia="ru-RU"/>
    </w:rPr>
  </w:style>
  <w:style w:type="paragraph" w:styleId="23">
    <w:name w:val="Body Text Indent 2"/>
    <w:basedOn w:val="a"/>
    <w:link w:val="24"/>
    <w:uiPriority w:val="99"/>
    <w:semiHidden/>
    <w:unhideWhenUsed/>
    <w:rsid w:val="00F75FFD"/>
    <w:pPr>
      <w:spacing w:after="120" w:line="480" w:lineRule="auto"/>
      <w:ind w:left="283"/>
    </w:pPr>
  </w:style>
  <w:style w:type="character" w:customStyle="1" w:styleId="24">
    <w:name w:val="Основной текст с отступом 2 Знак"/>
    <w:basedOn w:val="a0"/>
    <w:link w:val="23"/>
    <w:uiPriority w:val="99"/>
    <w:semiHidden/>
    <w:rsid w:val="00F75FFD"/>
  </w:style>
  <w:style w:type="character" w:styleId="af8">
    <w:name w:val="annotation reference"/>
    <w:basedOn w:val="a0"/>
    <w:uiPriority w:val="99"/>
    <w:semiHidden/>
    <w:unhideWhenUsed/>
    <w:rsid w:val="009F75BB"/>
    <w:rPr>
      <w:sz w:val="16"/>
      <w:szCs w:val="16"/>
    </w:rPr>
  </w:style>
  <w:style w:type="paragraph" w:styleId="af9">
    <w:name w:val="annotation text"/>
    <w:basedOn w:val="a"/>
    <w:link w:val="afa"/>
    <w:uiPriority w:val="99"/>
    <w:semiHidden/>
    <w:unhideWhenUsed/>
    <w:rsid w:val="009F75BB"/>
    <w:pPr>
      <w:spacing w:line="240" w:lineRule="auto"/>
    </w:pPr>
    <w:rPr>
      <w:sz w:val="20"/>
      <w:szCs w:val="20"/>
    </w:rPr>
  </w:style>
  <w:style w:type="character" w:customStyle="1" w:styleId="afa">
    <w:name w:val="Текст примечания Знак"/>
    <w:basedOn w:val="a0"/>
    <w:link w:val="af9"/>
    <w:uiPriority w:val="99"/>
    <w:semiHidden/>
    <w:rsid w:val="009F75BB"/>
    <w:rPr>
      <w:sz w:val="20"/>
      <w:szCs w:val="20"/>
    </w:rPr>
  </w:style>
  <w:style w:type="paragraph" w:styleId="afb">
    <w:name w:val="annotation subject"/>
    <w:basedOn w:val="af9"/>
    <w:next w:val="af9"/>
    <w:link w:val="afc"/>
    <w:uiPriority w:val="99"/>
    <w:semiHidden/>
    <w:unhideWhenUsed/>
    <w:rsid w:val="009F75BB"/>
    <w:rPr>
      <w:b/>
      <w:bCs/>
    </w:rPr>
  </w:style>
  <w:style w:type="character" w:customStyle="1" w:styleId="afc">
    <w:name w:val="Тема примечания Знак"/>
    <w:basedOn w:val="afa"/>
    <w:link w:val="afb"/>
    <w:uiPriority w:val="99"/>
    <w:semiHidden/>
    <w:rsid w:val="009F75BB"/>
    <w:rPr>
      <w:b/>
      <w:bCs/>
      <w:sz w:val="20"/>
      <w:szCs w:val="20"/>
    </w:rPr>
  </w:style>
  <w:style w:type="paragraph" w:customStyle="1" w:styleId="a20">
    <w:name w:val="a2"/>
    <w:basedOn w:val="a"/>
    <w:rsid w:val="005A0C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644">
      <w:bodyDiv w:val="1"/>
      <w:marLeft w:val="0"/>
      <w:marRight w:val="0"/>
      <w:marTop w:val="0"/>
      <w:marBottom w:val="0"/>
      <w:divBdr>
        <w:top w:val="none" w:sz="0" w:space="0" w:color="auto"/>
        <w:left w:val="none" w:sz="0" w:space="0" w:color="auto"/>
        <w:bottom w:val="none" w:sz="0" w:space="0" w:color="auto"/>
        <w:right w:val="none" w:sz="0" w:space="0" w:color="auto"/>
      </w:divBdr>
      <w:divsChild>
        <w:div w:id="82459267">
          <w:marLeft w:val="0"/>
          <w:marRight w:val="0"/>
          <w:marTop w:val="0"/>
          <w:marBottom w:val="0"/>
          <w:divBdr>
            <w:top w:val="none" w:sz="0" w:space="0" w:color="auto"/>
            <w:left w:val="none" w:sz="0" w:space="0" w:color="auto"/>
            <w:bottom w:val="none" w:sz="0" w:space="0" w:color="auto"/>
            <w:right w:val="none" w:sz="0" w:space="0" w:color="auto"/>
          </w:divBdr>
        </w:div>
        <w:div w:id="101606601">
          <w:marLeft w:val="0"/>
          <w:marRight w:val="0"/>
          <w:marTop w:val="0"/>
          <w:marBottom w:val="0"/>
          <w:divBdr>
            <w:top w:val="none" w:sz="0" w:space="0" w:color="auto"/>
            <w:left w:val="none" w:sz="0" w:space="0" w:color="auto"/>
            <w:bottom w:val="none" w:sz="0" w:space="0" w:color="auto"/>
            <w:right w:val="none" w:sz="0" w:space="0" w:color="auto"/>
          </w:divBdr>
        </w:div>
        <w:div w:id="173804955">
          <w:marLeft w:val="0"/>
          <w:marRight w:val="0"/>
          <w:marTop w:val="0"/>
          <w:marBottom w:val="0"/>
          <w:divBdr>
            <w:top w:val="none" w:sz="0" w:space="0" w:color="auto"/>
            <w:left w:val="none" w:sz="0" w:space="0" w:color="auto"/>
            <w:bottom w:val="none" w:sz="0" w:space="0" w:color="auto"/>
            <w:right w:val="none" w:sz="0" w:space="0" w:color="auto"/>
          </w:divBdr>
        </w:div>
        <w:div w:id="278922273">
          <w:marLeft w:val="0"/>
          <w:marRight w:val="0"/>
          <w:marTop w:val="0"/>
          <w:marBottom w:val="0"/>
          <w:divBdr>
            <w:top w:val="none" w:sz="0" w:space="0" w:color="auto"/>
            <w:left w:val="none" w:sz="0" w:space="0" w:color="auto"/>
            <w:bottom w:val="none" w:sz="0" w:space="0" w:color="auto"/>
            <w:right w:val="none" w:sz="0" w:space="0" w:color="auto"/>
          </w:divBdr>
        </w:div>
        <w:div w:id="451478426">
          <w:marLeft w:val="0"/>
          <w:marRight w:val="0"/>
          <w:marTop w:val="0"/>
          <w:marBottom w:val="0"/>
          <w:divBdr>
            <w:top w:val="none" w:sz="0" w:space="0" w:color="auto"/>
            <w:left w:val="none" w:sz="0" w:space="0" w:color="auto"/>
            <w:bottom w:val="none" w:sz="0" w:space="0" w:color="auto"/>
            <w:right w:val="none" w:sz="0" w:space="0" w:color="auto"/>
          </w:divBdr>
        </w:div>
        <w:div w:id="767311214">
          <w:marLeft w:val="0"/>
          <w:marRight w:val="0"/>
          <w:marTop w:val="0"/>
          <w:marBottom w:val="0"/>
          <w:divBdr>
            <w:top w:val="none" w:sz="0" w:space="0" w:color="auto"/>
            <w:left w:val="none" w:sz="0" w:space="0" w:color="auto"/>
            <w:bottom w:val="none" w:sz="0" w:space="0" w:color="auto"/>
            <w:right w:val="none" w:sz="0" w:space="0" w:color="auto"/>
          </w:divBdr>
        </w:div>
        <w:div w:id="842008430">
          <w:marLeft w:val="0"/>
          <w:marRight w:val="0"/>
          <w:marTop w:val="0"/>
          <w:marBottom w:val="0"/>
          <w:divBdr>
            <w:top w:val="none" w:sz="0" w:space="0" w:color="auto"/>
            <w:left w:val="none" w:sz="0" w:space="0" w:color="auto"/>
            <w:bottom w:val="none" w:sz="0" w:space="0" w:color="auto"/>
            <w:right w:val="none" w:sz="0" w:space="0" w:color="auto"/>
          </w:divBdr>
        </w:div>
        <w:div w:id="927351421">
          <w:marLeft w:val="0"/>
          <w:marRight w:val="0"/>
          <w:marTop w:val="0"/>
          <w:marBottom w:val="0"/>
          <w:divBdr>
            <w:top w:val="none" w:sz="0" w:space="0" w:color="auto"/>
            <w:left w:val="none" w:sz="0" w:space="0" w:color="auto"/>
            <w:bottom w:val="none" w:sz="0" w:space="0" w:color="auto"/>
            <w:right w:val="none" w:sz="0" w:space="0" w:color="auto"/>
          </w:divBdr>
        </w:div>
        <w:div w:id="1075395034">
          <w:marLeft w:val="0"/>
          <w:marRight w:val="0"/>
          <w:marTop w:val="0"/>
          <w:marBottom w:val="0"/>
          <w:divBdr>
            <w:top w:val="none" w:sz="0" w:space="0" w:color="auto"/>
            <w:left w:val="none" w:sz="0" w:space="0" w:color="auto"/>
            <w:bottom w:val="none" w:sz="0" w:space="0" w:color="auto"/>
            <w:right w:val="none" w:sz="0" w:space="0" w:color="auto"/>
          </w:divBdr>
        </w:div>
        <w:div w:id="1081372219">
          <w:marLeft w:val="0"/>
          <w:marRight w:val="0"/>
          <w:marTop w:val="0"/>
          <w:marBottom w:val="0"/>
          <w:divBdr>
            <w:top w:val="none" w:sz="0" w:space="0" w:color="auto"/>
            <w:left w:val="none" w:sz="0" w:space="0" w:color="auto"/>
            <w:bottom w:val="none" w:sz="0" w:space="0" w:color="auto"/>
            <w:right w:val="none" w:sz="0" w:space="0" w:color="auto"/>
          </w:divBdr>
        </w:div>
        <w:div w:id="1126512080">
          <w:marLeft w:val="0"/>
          <w:marRight w:val="0"/>
          <w:marTop w:val="0"/>
          <w:marBottom w:val="0"/>
          <w:divBdr>
            <w:top w:val="none" w:sz="0" w:space="0" w:color="auto"/>
            <w:left w:val="none" w:sz="0" w:space="0" w:color="auto"/>
            <w:bottom w:val="none" w:sz="0" w:space="0" w:color="auto"/>
            <w:right w:val="none" w:sz="0" w:space="0" w:color="auto"/>
          </w:divBdr>
        </w:div>
        <w:div w:id="1268846934">
          <w:marLeft w:val="0"/>
          <w:marRight w:val="0"/>
          <w:marTop w:val="0"/>
          <w:marBottom w:val="0"/>
          <w:divBdr>
            <w:top w:val="none" w:sz="0" w:space="0" w:color="auto"/>
            <w:left w:val="none" w:sz="0" w:space="0" w:color="auto"/>
            <w:bottom w:val="none" w:sz="0" w:space="0" w:color="auto"/>
            <w:right w:val="none" w:sz="0" w:space="0" w:color="auto"/>
          </w:divBdr>
        </w:div>
        <w:div w:id="1298485562">
          <w:marLeft w:val="0"/>
          <w:marRight w:val="0"/>
          <w:marTop w:val="0"/>
          <w:marBottom w:val="0"/>
          <w:divBdr>
            <w:top w:val="none" w:sz="0" w:space="0" w:color="auto"/>
            <w:left w:val="none" w:sz="0" w:space="0" w:color="auto"/>
            <w:bottom w:val="none" w:sz="0" w:space="0" w:color="auto"/>
            <w:right w:val="none" w:sz="0" w:space="0" w:color="auto"/>
          </w:divBdr>
        </w:div>
        <w:div w:id="1303461472">
          <w:marLeft w:val="0"/>
          <w:marRight w:val="0"/>
          <w:marTop w:val="0"/>
          <w:marBottom w:val="0"/>
          <w:divBdr>
            <w:top w:val="none" w:sz="0" w:space="0" w:color="auto"/>
            <w:left w:val="none" w:sz="0" w:space="0" w:color="auto"/>
            <w:bottom w:val="none" w:sz="0" w:space="0" w:color="auto"/>
            <w:right w:val="none" w:sz="0" w:space="0" w:color="auto"/>
          </w:divBdr>
        </w:div>
        <w:div w:id="1387950464">
          <w:marLeft w:val="0"/>
          <w:marRight w:val="0"/>
          <w:marTop w:val="0"/>
          <w:marBottom w:val="0"/>
          <w:divBdr>
            <w:top w:val="none" w:sz="0" w:space="0" w:color="auto"/>
            <w:left w:val="none" w:sz="0" w:space="0" w:color="auto"/>
            <w:bottom w:val="none" w:sz="0" w:space="0" w:color="auto"/>
            <w:right w:val="none" w:sz="0" w:space="0" w:color="auto"/>
          </w:divBdr>
        </w:div>
        <w:div w:id="1419057606">
          <w:marLeft w:val="0"/>
          <w:marRight w:val="0"/>
          <w:marTop w:val="0"/>
          <w:marBottom w:val="0"/>
          <w:divBdr>
            <w:top w:val="none" w:sz="0" w:space="0" w:color="auto"/>
            <w:left w:val="none" w:sz="0" w:space="0" w:color="auto"/>
            <w:bottom w:val="none" w:sz="0" w:space="0" w:color="auto"/>
            <w:right w:val="none" w:sz="0" w:space="0" w:color="auto"/>
          </w:divBdr>
        </w:div>
        <w:div w:id="1472821852">
          <w:marLeft w:val="0"/>
          <w:marRight w:val="0"/>
          <w:marTop w:val="0"/>
          <w:marBottom w:val="0"/>
          <w:divBdr>
            <w:top w:val="none" w:sz="0" w:space="0" w:color="auto"/>
            <w:left w:val="none" w:sz="0" w:space="0" w:color="auto"/>
            <w:bottom w:val="none" w:sz="0" w:space="0" w:color="auto"/>
            <w:right w:val="none" w:sz="0" w:space="0" w:color="auto"/>
          </w:divBdr>
        </w:div>
        <w:div w:id="1539390373">
          <w:marLeft w:val="0"/>
          <w:marRight w:val="0"/>
          <w:marTop w:val="0"/>
          <w:marBottom w:val="0"/>
          <w:divBdr>
            <w:top w:val="none" w:sz="0" w:space="0" w:color="auto"/>
            <w:left w:val="none" w:sz="0" w:space="0" w:color="auto"/>
            <w:bottom w:val="none" w:sz="0" w:space="0" w:color="auto"/>
            <w:right w:val="none" w:sz="0" w:space="0" w:color="auto"/>
          </w:divBdr>
        </w:div>
        <w:div w:id="1664117993">
          <w:marLeft w:val="0"/>
          <w:marRight w:val="0"/>
          <w:marTop w:val="0"/>
          <w:marBottom w:val="0"/>
          <w:divBdr>
            <w:top w:val="none" w:sz="0" w:space="0" w:color="auto"/>
            <w:left w:val="none" w:sz="0" w:space="0" w:color="auto"/>
            <w:bottom w:val="none" w:sz="0" w:space="0" w:color="auto"/>
            <w:right w:val="none" w:sz="0" w:space="0" w:color="auto"/>
          </w:divBdr>
        </w:div>
        <w:div w:id="1869030154">
          <w:marLeft w:val="0"/>
          <w:marRight w:val="0"/>
          <w:marTop w:val="0"/>
          <w:marBottom w:val="0"/>
          <w:divBdr>
            <w:top w:val="none" w:sz="0" w:space="0" w:color="auto"/>
            <w:left w:val="none" w:sz="0" w:space="0" w:color="auto"/>
            <w:bottom w:val="none" w:sz="0" w:space="0" w:color="auto"/>
            <w:right w:val="none" w:sz="0" w:space="0" w:color="auto"/>
          </w:divBdr>
        </w:div>
        <w:div w:id="2054619624">
          <w:marLeft w:val="0"/>
          <w:marRight w:val="0"/>
          <w:marTop w:val="0"/>
          <w:marBottom w:val="0"/>
          <w:divBdr>
            <w:top w:val="none" w:sz="0" w:space="0" w:color="auto"/>
            <w:left w:val="none" w:sz="0" w:space="0" w:color="auto"/>
            <w:bottom w:val="none" w:sz="0" w:space="0" w:color="auto"/>
            <w:right w:val="none" w:sz="0" w:space="0" w:color="auto"/>
          </w:divBdr>
        </w:div>
        <w:div w:id="2130850535">
          <w:marLeft w:val="0"/>
          <w:marRight w:val="0"/>
          <w:marTop w:val="0"/>
          <w:marBottom w:val="0"/>
          <w:divBdr>
            <w:top w:val="none" w:sz="0" w:space="0" w:color="auto"/>
            <w:left w:val="none" w:sz="0" w:space="0" w:color="auto"/>
            <w:bottom w:val="none" w:sz="0" w:space="0" w:color="auto"/>
            <w:right w:val="none" w:sz="0" w:space="0" w:color="auto"/>
          </w:divBdr>
        </w:div>
      </w:divsChild>
    </w:div>
    <w:div w:id="16472399">
      <w:bodyDiv w:val="1"/>
      <w:marLeft w:val="0"/>
      <w:marRight w:val="0"/>
      <w:marTop w:val="0"/>
      <w:marBottom w:val="0"/>
      <w:divBdr>
        <w:top w:val="none" w:sz="0" w:space="0" w:color="auto"/>
        <w:left w:val="none" w:sz="0" w:space="0" w:color="auto"/>
        <w:bottom w:val="none" w:sz="0" w:space="0" w:color="auto"/>
        <w:right w:val="none" w:sz="0" w:space="0" w:color="auto"/>
      </w:divBdr>
    </w:div>
    <w:div w:id="110513092">
      <w:bodyDiv w:val="1"/>
      <w:marLeft w:val="0"/>
      <w:marRight w:val="0"/>
      <w:marTop w:val="0"/>
      <w:marBottom w:val="0"/>
      <w:divBdr>
        <w:top w:val="none" w:sz="0" w:space="0" w:color="auto"/>
        <w:left w:val="none" w:sz="0" w:space="0" w:color="auto"/>
        <w:bottom w:val="none" w:sz="0" w:space="0" w:color="auto"/>
        <w:right w:val="none" w:sz="0" w:space="0" w:color="auto"/>
      </w:divBdr>
      <w:divsChild>
        <w:div w:id="253781620">
          <w:marLeft w:val="0"/>
          <w:marRight w:val="0"/>
          <w:marTop w:val="0"/>
          <w:marBottom w:val="0"/>
          <w:divBdr>
            <w:top w:val="none" w:sz="0" w:space="0" w:color="auto"/>
            <w:left w:val="none" w:sz="0" w:space="0" w:color="auto"/>
            <w:bottom w:val="none" w:sz="0" w:space="0" w:color="auto"/>
            <w:right w:val="none" w:sz="0" w:space="0" w:color="auto"/>
          </w:divBdr>
          <w:divsChild>
            <w:div w:id="123930494">
              <w:marLeft w:val="0"/>
              <w:marRight w:val="0"/>
              <w:marTop w:val="0"/>
              <w:marBottom w:val="0"/>
              <w:divBdr>
                <w:top w:val="none" w:sz="0" w:space="0" w:color="auto"/>
                <w:left w:val="none" w:sz="0" w:space="0" w:color="auto"/>
                <w:bottom w:val="none" w:sz="0" w:space="0" w:color="auto"/>
                <w:right w:val="none" w:sz="0" w:space="0" w:color="auto"/>
              </w:divBdr>
            </w:div>
            <w:div w:id="166211933">
              <w:marLeft w:val="0"/>
              <w:marRight w:val="0"/>
              <w:marTop w:val="0"/>
              <w:marBottom w:val="0"/>
              <w:divBdr>
                <w:top w:val="none" w:sz="0" w:space="0" w:color="auto"/>
                <w:left w:val="none" w:sz="0" w:space="0" w:color="auto"/>
                <w:bottom w:val="none" w:sz="0" w:space="0" w:color="auto"/>
                <w:right w:val="none" w:sz="0" w:space="0" w:color="auto"/>
              </w:divBdr>
            </w:div>
            <w:div w:id="168061358">
              <w:marLeft w:val="0"/>
              <w:marRight w:val="0"/>
              <w:marTop w:val="0"/>
              <w:marBottom w:val="0"/>
              <w:divBdr>
                <w:top w:val="none" w:sz="0" w:space="0" w:color="auto"/>
                <w:left w:val="none" w:sz="0" w:space="0" w:color="auto"/>
                <w:bottom w:val="none" w:sz="0" w:space="0" w:color="auto"/>
                <w:right w:val="none" w:sz="0" w:space="0" w:color="auto"/>
              </w:divBdr>
            </w:div>
            <w:div w:id="211189266">
              <w:marLeft w:val="0"/>
              <w:marRight w:val="0"/>
              <w:marTop w:val="0"/>
              <w:marBottom w:val="0"/>
              <w:divBdr>
                <w:top w:val="none" w:sz="0" w:space="0" w:color="auto"/>
                <w:left w:val="none" w:sz="0" w:space="0" w:color="auto"/>
                <w:bottom w:val="none" w:sz="0" w:space="0" w:color="auto"/>
                <w:right w:val="none" w:sz="0" w:space="0" w:color="auto"/>
              </w:divBdr>
            </w:div>
            <w:div w:id="381641477">
              <w:marLeft w:val="0"/>
              <w:marRight w:val="0"/>
              <w:marTop w:val="0"/>
              <w:marBottom w:val="0"/>
              <w:divBdr>
                <w:top w:val="none" w:sz="0" w:space="0" w:color="auto"/>
                <w:left w:val="none" w:sz="0" w:space="0" w:color="auto"/>
                <w:bottom w:val="none" w:sz="0" w:space="0" w:color="auto"/>
                <w:right w:val="none" w:sz="0" w:space="0" w:color="auto"/>
              </w:divBdr>
            </w:div>
            <w:div w:id="392046848">
              <w:marLeft w:val="0"/>
              <w:marRight w:val="0"/>
              <w:marTop w:val="0"/>
              <w:marBottom w:val="0"/>
              <w:divBdr>
                <w:top w:val="none" w:sz="0" w:space="0" w:color="auto"/>
                <w:left w:val="none" w:sz="0" w:space="0" w:color="auto"/>
                <w:bottom w:val="none" w:sz="0" w:space="0" w:color="auto"/>
                <w:right w:val="none" w:sz="0" w:space="0" w:color="auto"/>
              </w:divBdr>
            </w:div>
            <w:div w:id="487600324">
              <w:marLeft w:val="0"/>
              <w:marRight w:val="0"/>
              <w:marTop w:val="0"/>
              <w:marBottom w:val="0"/>
              <w:divBdr>
                <w:top w:val="none" w:sz="0" w:space="0" w:color="auto"/>
                <w:left w:val="none" w:sz="0" w:space="0" w:color="auto"/>
                <w:bottom w:val="none" w:sz="0" w:space="0" w:color="auto"/>
                <w:right w:val="none" w:sz="0" w:space="0" w:color="auto"/>
              </w:divBdr>
            </w:div>
            <w:div w:id="504517363">
              <w:marLeft w:val="0"/>
              <w:marRight w:val="0"/>
              <w:marTop w:val="0"/>
              <w:marBottom w:val="0"/>
              <w:divBdr>
                <w:top w:val="none" w:sz="0" w:space="0" w:color="auto"/>
                <w:left w:val="none" w:sz="0" w:space="0" w:color="auto"/>
                <w:bottom w:val="none" w:sz="0" w:space="0" w:color="auto"/>
                <w:right w:val="none" w:sz="0" w:space="0" w:color="auto"/>
              </w:divBdr>
            </w:div>
            <w:div w:id="611206641">
              <w:marLeft w:val="0"/>
              <w:marRight w:val="0"/>
              <w:marTop w:val="0"/>
              <w:marBottom w:val="0"/>
              <w:divBdr>
                <w:top w:val="none" w:sz="0" w:space="0" w:color="auto"/>
                <w:left w:val="none" w:sz="0" w:space="0" w:color="auto"/>
                <w:bottom w:val="none" w:sz="0" w:space="0" w:color="auto"/>
                <w:right w:val="none" w:sz="0" w:space="0" w:color="auto"/>
              </w:divBdr>
            </w:div>
            <w:div w:id="707754381">
              <w:marLeft w:val="0"/>
              <w:marRight w:val="0"/>
              <w:marTop w:val="0"/>
              <w:marBottom w:val="0"/>
              <w:divBdr>
                <w:top w:val="none" w:sz="0" w:space="0" w:color="auto"/>
                <w:left w:val="none" w:sz="0" w:space="0" w:color="auto"/>
                <w:bottom w:val="none" w:sz="0" w:space="0" w:color="auto"/>
                <w:right w:val="none" w:sz="0" w:space="0" w:color="auto"/>
              </w:divBdr>
            </w:div>
            <w:div w:id="743913527">
              <w:marLeft w:val="0"/>
              <w:marRight w:val="0"/>
              <w:marTop w:val="0"/>
              <w:marBottom w:val="0"/>
              <w:divBdr>
                <w:top w:val="none" w:sz="0" w:space="0" w:color="auto"/>
                <w:left w:val="none" w:sz="0" w:space="0" w:color="auto"/>
                <w:bottom w:val="none" w:sz="0" w:space="0" w:color="auto"/>
                <w:right w:val="none" w:sz="0" w:space="0" w:color="auto"/>
              </w:divBdr>
            </w:div>
            <w:div w:id="829062825">
              <w:marLeft w:val="0"/>
              <w:marRight w:val="0"/>
              <w:marTop w:val="0"/>
              <w:marBottom w:val="0"/>
              <w:divBdr>
                <w:top w:val="none" w:sz="0" w:space="0" w:color="auto"/>
                <w:left w:val="none" w:sz="0" w:space="0" w:color="auto"/>
                <w:bottom w:val="none" w:sz="0" w:space="0" w:color="auto"/>
                <w:right w:val="none" w:sz="0" w:space="0" w:color="auto"/>
              </w:divBdr>
            </w:div>
            <w:div w:id="887449603">
              <w:marLeft w:val="0"/>
              <w:marRight w:val="0"/>
              <w:marTop w:val="0"/>
              <w:marBottom w:val="0"/>
              <w:divBdr>
                <w:top w:val="none" w:sz="0" w:space="0" w:color="auto"/>
                <w:left w:val="none" w:sz="0" w:space="0" w:color="auto"/>
                <w:bottom w:val="none" w:sz="0" w:space="0" w:color="auto"/>
                <w:right w:val="none" w:sz="0" w:space="0" w:color="auto"/>
              </w:divBdr>
            </w:div>
            <w:div w:id="894850346">
              <w:marLeft w:val="0"/>
              <w:marRight w:val="0"/>
              <w:marTop w:val="0"/>
              <w:marBottom w:val="0"/>
              <w:divBdr>
                <w:top w:val="none" w:sz="0" w:space="0" w:color="auto"/>
                <w:left w:val="none" w:sz="0" w:space="0" w:color="auto"/>
                <w:bottom w:val="none" w:sz="0" w:space="0" w:color="auto"/>
                <w:right w:val="none" w:sz="0" w:space="0" w:color="auto"/>
              </w:divBdr>
            </w:div>
            <w:div w:id="1141849125">
              <w:marLeft w:val="0"/>
              <w:marRight w:val="0"/>
              <w:marTop w:val="0"/>
              <w:marBottom w:val="0"/>
              <w:divBdr>
                <w:top w:val="none" w:sz="0" w:space="0" w:color="auto"/>
                <w:left w:val="none" w:sz="0" w:space="0" w:color="auto"/>
                <w:bottom w:val="none" w:sz="0" w:space="0" w:color="auto"/>
                <w:right w:val="none" w:sz="0" w:space="0" w:color="auto"/>
              </w:divBdr>
            </w:div>
            <w:div w:id="1290863275">
              <w:marLeft w:val="0"/>
              <w:marRight w:val="0"/>
              <w:marTop w:val="0"/>
              <w:marBottom w:val="0"/>
              <w:divBdr>
                <w:top w:val="none" w:sz="0" w:space="0" w:color="auto"/>
                <w:left w:val="none" w:sz="0" w:space="0" w:color="auto"/>
                <w:bottom w:val="none" w:sz="0" w:space="0" w:color="auto"/>
                <w:right w:val="none" w:sz="0" w:space="0" w:color="auto"/>
              </w:divBdr>
            </w:div>
            <w:div w:id="1301494076">
              <w:marLeft w:val="0"/>
              <w:marRight w:val="0"/>
              <w:marTop w:val="0"/>
              <w:marBottom w:val="0"/>
              <w:divBdr>
                <w:top w:val="none" w:sz="0" w:space="0" w:color="auto"/>
                <w:left w:val="none" w:sz="0" w:space="0" w:color="auto"/>
                <w:bottom w:val="none" w:sz="0" w:space="0" w:color="auto"/>
                <w:right w:val="none" w:sz="0" w:space="0" w:color="auto"/>
              </w:divBdr>
            </w:div>
            <w:div w:id="1334643994">
              <w:marLeft w:val="0"/>
              <w:marRight w:val="0"/>
              <w:marTop w:val="0"/>
              <w:marBottom w:val="0"/>
              <w:divBdr>
                <w:top w:val="none" w:sz="0" w:space="0" w:color="auto"/>
                <w:left w:val="none" w:sz="0" w:space="0" w:color="auto"/>
                <w:bottom w:val="none" w:sz="0" w:space="0" w:color="auto"/>
                <w:right w:val="none" w:sz="0" w:space="0" w:color="auto"/>
              </w:divBdr>
            </w:div>
            <w:div w:id="1374496594">
              <w:marLeft w:val="0"/>
              <w:marRight w:val="0"/>
              <w:marTop w:val="0"/>
              <w:marBottom w:val="0"/>
              <w:divBdr>
                <w:top w:val="none" w:sz="0" w:space="0" w:color="auto"/>
                <w:left w:val="none" w:sz="0" w:space="0" w:color="auto"/>
                <w:bottom w:val="none" w:sz="0" w:space="0" w:color="auto"/>
                <w:right w:val="none" w:sz="0" w:space="0" w:color="auto"/>
              </w:divBdr>
            </w:div>
            <w:div w:id="1374965051">
              <w:marLeft w:val="0"/>
              <w:marRight w:val="0"/>
              <w:marTop w:val="0"/>
              <w:marBottom w:val="0"/>
              <w:divBdr>
                <w:top w:val="none" w:sz="0" w:space="0" w:color="auto"/>
                <w:left w:val="none" w:sz="0" w:space="0" w:color="auto"/>
                <w:bottom w:val="none" w:sz="0" w:space="0" w:color="auto"/>
                <w:right w:val="none" w:sz="0" w:space="0" w:color="auto"/>
              </w:divBdr>
            </w:div>
            <w:div w:id="1420100463">
              <w:marLeft w:val="0"/>
              <w:marRight w:val="0"/>
              <w:marTop w:val="0"/>
              <w:marBottom w:val="0"/>
              <w:divBdr>
                <w:top w:val="none" w:sz="0" w:space="0" w:color="auto"/>
                <w:left w:val="none" w:sz="0" w:space="0" w:color="auto"/>
                <w:bottom w:val="none" w:sz="0" w:space="0" w:color="auto"/>
                <w:right w:val="none" w:sz="0" w:space="0" w:color="auto"/>
              </w:divBdr>
            </w:div>
            <w:div w:id="1431466810">
              <w:marLeft w:val="0"/>
              <w:marRight w:val="0"/>
              <w:marTop w:val="0"/>
              <w:marBottom w:val="0"/>
              <w:divBdr>
                <w:top w:val="none" w:sz="0" w:space="0" w:color="auto"/>
                <w:left w:val="none" w:sz="0" w:space="0" w:color="auto"/>
                <w:bottom w:val="none" w:sz="0" w:space="0" w:color="auto"/>
                <w:right w:val="none" w:sz="0" w:space="0" w:color="auto"/>
              </w:divBdr>
            </w:div>
            <w:div w:id="1437602890">
              <w:marLeft w:val="0"/>
              <w:marRight w:val="0"/>
              <w:marTop w:val="0"/>
              <w:marBottom w:val="0"/>
              <w:divBdr>
                <w:top w:val="none" w:sz="0" w:space="0" w:color="auto"/>
                <w:left w:val="none" w:sz="0" w:space="0" w:color="auto"/>
                <w:bottom w:val="none" w:sz="0" w:space="0" w:color="auto"/>
                <w:right w:val="none" w:sz="0" w:space="0" w:color="auto"/>
              </w:divBdr>
            </w:div>
            <w:div w:id="1444106887">
              <w:marLeft w:val="0"/>
              <w:marRight w:val="0"/>
              <w:marTop w:val="0"/>
              <w:marBottom w:val="0"/>
              <w:divBdr>
                <w:top w:val="none" w:sz="0" w:space="0" w:color="auto"/>
                <w:left w:val="none" w:sz="0" w:space="0" w:color="auto"/>
                <w:bottom w:val="none" w:sz="0" w:space="0" w:color="auto"/>
                <w:right w:val="none" w:sz="0" w:space="0" w:color="auto"/>
              </w:divBdr>
            </w:div>
            <w:div w:id="1487429165">
              <w:marLeft w:val="0"/>
              <w:marRight w:val="0"/>
              <w:marTop w:val="0"/>
              <w:marBottom w:val="0"/>
              <w:divBdr>
                <w:top w:val="none" w:sz="0" w:space="0" w:color="auto"/>
                <w:left w:val="none" w:sz="0" w:space="0" w:color="auto"/>
                <w:bottom w:val="none" w:sz="0" w:space="0" w:color="auto"/>
                <w:right w:val="none" w:sz="0" w:space="0" w:color="auto"/>
              </w:divBdr>
            </w:div>
            <w:div w:id="1526211203">
              <w:marLeft w:val="0"/>
              <w:marRight w:val="0"/>
              <w:marTop w:val="0"/>
              <w:marBottom w:val="0"/>
              <w:divBdr>
                <w:top w:val="none" w:sz="0" w:space="0" w:color="auto"/>
                <w:left w:val="none" w:sz="0" w:space="0" w:color="auto"/>
                <w:bottom w:val="none" w:sz="0" w:space="0" w:color="auto"/>
                <w:right w:val="none" w:sz="0" w:space="0" w:color="auto"/>
              </w:divBdr>
            </w:div>
            <w:div w:id="1536891032">
              <w:marLeft w:val="0"/>
              <w:marRight w:val="0"/>
              <w:marTop w:val="0"/>
              <w:marBottom w:val="0"/>
              <w:divBdr>
                <w:top w:val="none" w:sz="0" w:space="0" w:color="auto"/>
                <w:left w:val="none" w:sz="0" w:space="0" w:color="auto"/>
                <w:bottom w:val="none" w:sz="0" w:space="0" w:color="auto"/>
                <w:right w:val="none" w:sz="0" w:space="0" w:color="auto"/>
              </w:divBdr>
            </w:div>
            <w:div w:id="1612082613">
              <w:marLeft w:val="0"/>
              <w:marRight w:val="0"/>
              <w:marTop w:val="0"/>
              <w:marBottom w:val="0"/>
              <w:divBdr>
                <w:top w:val="none" w:sz="0" w:space="0" w:color="auto"/>
                <w:left w:val="none" w:sz="0" w:space="0" w:color="auto"/>
                <w:bottom w:val="none" w:sz="0" w:space="0" w:color="auto"/>
                <w:right w:val="none" w:sz="0" w:space="0" w:color="auto"/>
              </w:divBdr>
            </w:div>
            <w:div w:id="1714383340">
              <w:marLeft w:val="0"/>
              <w:marRight w:val="0"/>
              <w:marTop w:val="0"/>
              <w:marBottom w:val="0"/>
              <w:divBdr>
                <w:top w:val="none" w:sz="0" w:space="0" w:color="auto"/>
                <w:left w:val="none" w:sz="0" w:space="0" w:color="auto"/>
                <w:bottom w:val="none" w:sz="0" w:space="0" w:color="auto"/>
                <w:right w:val="none" w:sz="0" w:space="0" w:color="auto"/>
              </w:divBdr>
            </w:div>
            <w:div w:id="1758937518">
              <w:marLeft w:val="0"/>
              <w:marRight w:val="0"/>
              <w:marTop w:val="0"/>
              <w:marBottom w:val="0"/>
              <w:divBdr>
                <w:top w:val="none" w:sz="0" w:space="0" w:color="auto"/>
                <w:left w:val="none" w:sz="0" w:space="0" w:color="auto"/>
                <w:bottom w:val="none" w:sz="0" w:space="0" w:color="auto"/>
                <w:right w:val="none" w:sz="0" w:space="0" w:color="auto"/>
              </w:divBdr>
            </w:div>
            <w:div w:id="1793817780">
              <w:marLeft w:val="0"/>
              <w:marRight w:val="0"/>
              <w:marTop w:val="0"/>
              <w:marBottom w:val="0"/>
              <w:divBdr>
                <w:top w:val="none" w:sz="0" w:space="0" w:color="auto"/>
                <w:left w:val="none" w:sz="0" w:space="0" w:color="auto"/>
                <w:bottom w:val="none" w:sz="0" w:space="0" w:color="auto"/>
                <w:right w:val="none" w:sz="0" w:space="0" w:color="auto"/>
              </w:divBdr>
            </w:div>
            <w:div w:id="2019647849">
              <w:marLeft w:val="0"/>
              <w:marRight w:val="0"/>
              <w:marTop w:val="0"/>
              <w:marBottom w:val="0"/>
              <w:divBdr>
                <w:top w:val="none" w:sz="0" w:space="0" w:color="auto"/>
                <w:left w:val="none" w:sz="0" w:space="0" w:color="auto"/>
                <w:bottom w:val="none" w:sz="0" w:space="0" w:color="auto"/>
                <w:right w:val="none" w:sz="0" w:space="0" w:color="auto"/>
              </w:divBdr>
            </w:div>
            <w:div w:id="2054884773">
              <w:marLeft w:val="0"/>
              <w:marRight w:val="0"/>
              <w:marTop w:val="0"/>
              <w:marBottom w:val="0"/>
              <w:divBdr>
                <w:top w:val="none" w:sz="0" w:space="0" w:color="auto"/>
                <w:left w:val="none" w:sz="0" w:space="0" w:color="auto"/>
                <w:bottom w:val="none" w:sz="0" w:space="0" w:color="auto"/>
                <w:right w:val="none" w:sz="0" w:space="0" w:color="auto"/>
              </w:divBdr>
            </w:div>
            <w:div w:id="21070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0303">
      <w:bodyDiv w:val="1"/>
      <w:marLeft w:val="0"/>
      <w:marRight w:val="0"/>
      <w:marTop w:val="0"/>
      <w:marBottom w:val="0"/>
      <w:divBdr>
        <w:top w:val="none" w:sz="0" w:space="0" w:color="auto"/>
        <w:left w:val="none" w:sz="0" w:space="0" w:color="auto"/>
        <w:bottom w:val="none" w:sz="0" w:space="0" w:color="auto"/>
        <w:right w:val="none" w:sz="0" w:space="0" w:color="auto"/>
      </w:divBdr>
      <w:divsChild>
        <w:div w:id="1792547775">
          <w:marLeft w:val="0"/>
          <w:marRight w:val="0"/>
          <w:marTop w:val="0"/>
          <w:marBottom w:val="0"/>
          <w:divBdr>
            <w:top w:val="none" w:sz="0" w:space="0" w:color="auto"/>
            <w:left w:val="none" w:sz="0" w:space="0" w:color="auto"/>
            <w:bottom w:val="none" w:sz="0" w:space="0" w:color="auto"/>
            <w:right w:val="none" w:sz="0" w:space="0" w:color="auto"/>
          </w:divBdr>
        </w:div>
      </w:divsChild>
    </w:div>
    <w:div w:id="169613442">
      <w:bodyDiv w:val="1"/>
      <w:marLeft w:val="0"/>
      <w:marRight w:val="0"/>
      <w:marTop w:val="0"/>
      <w:marBottom w:val="0"/>
      <w:divBdr>
        <w:top w:val="none" w:sz="0" w:space="0" w:color="auto"/>
        <w:left w:val="none" w:sz="0" w:space="0" w:color="auto"/>
        <w:bottom w:val="none" w:sz="0" w:space="0" w:color="auto"/>
        <w:right w:val="none" w:sz="0" w:space="0" w:color="auto"/>
      </w:divBdr>
      <w:divsChild>
        <w:div w:id="619731">
          <w:marLeft w:val="0"/>
          <w:marRight w:val="0"/>
          <w:marTop w:val="0"/>
          <w:marBottom w:val="0"/>
          <w:divBdr>
            <w:top w:val="none" w:sz="0" w:space="0" w:color="auto"/>
            <w:left w:val="none" w:sz="0" w:space="0" w:color="auto"/>
            <w:bottom w:val="none" w:sz="0" w:space="0" w:color="auto"/>
            <w:right w:val="none" w:sz="0" w:space="0" w:color="auto"/>
          </w:divBdr>
        </w:div>
        <w:div w:id="28460580">
          <w:marLeft w:val="0"/>
          <w:marRight w:val="0"/>
          <w:marTop w:val="0"/>
          <w:marBottom w:val="0"/>
          <w:divBdr>
            <w:top w:val="none" w:sz="0" w:space="0" w:color="auto"/>
            <w:left w:val="none" w:sz="0" w:space="0" w:color="auto"/>
            <w:bottom w:val="none" w:sz="0" w:space="0" w:color="auto"/>
            <w:right w:val="none" w:sz="0" w:space="0" w:color="auto"/>
          </w:divBdr>
        </w:div>
        <w:div w:id="290325557">
          <w:marLeft w:val="0"/>
          <w:marRight w:val="0"/>
          <w:marTop w:val="0"/>
          <w:marBottom w:val="0"/>
          <w:divBdr>
            <w:top w:val="none" w:sz="0" w:space="0" w:color="auto"/>
            <w:left w:val="none" w:sz="0" w:space="0" w:color="auto"/>
            <w:bottom w:val="none" w:sz="0" w:space="0" w:color="auto"/>
            <w:right w:val="none" w:sz="0" w:space="0" w:color="auto"/>
          </w:divBdr>
        </w:div>
        <w:div w:id="481121884">
          <w:marLeft w:val="0"/>
          <w:marRight w:val="0"/>
          <w:marTop w:val="0"/>
          <w:marBottom w:val="0"/>
          <w:divBdr>
            <w:top w:val="none" w:sz="0" w:space="0" w:color="auto"/>
            <w:left w:val="none" w:sz="0" w:space="0" w:color="auto"/>
            <w:bottom w:val="none" w:sz="0" w:space="0" w:color="auto"/>
            <w:right w:val="none" w:sz="0" w:space="0" w:color="auto"/>
          </w:divBdr>
        </w:div>
        <w:div w:id="654142721">
          <w:marLeft w:val="0"/>
          <w:marRight w:val="0"/>
          <w:marTop w:val="0"/>
          <w:marBottom w:val="0"/>
          <w:divBdr>
            <w:top w:val="none" w:sz="0" w:space="0" w:color="auto"/>
            <w:left w:val="none" w:sz="0" w:space="0" w:color="auto"/>
            <w:bottom w:val="none" w:sz="0" w:space="0" w:color="auto"/>
            <w:right w:val="none" w:sz="0" w:space="0" w:color="auto"/>
          </w:divBdr>
        </w:div>
        <w:div w:id="932860256">
          <w:marLeft w:val="0"/>
          <w:marRight w:val="0"/>
          <w:marTop w:val="0"/>
          <w:marBottom w:val="0"/>
          <w:divBdr>
            <w:top w:val="none" w:sz="0" w:space="0" w:color="auto"/>
            <w:left w:val="none" w:sz="0" w:space="0" w:color="auto"/>
            <w:bottom w:val="none" w:sz="0" w:space="0" w:color="auto"/>
            <w:right w:val="none" w:sz="0" w:space="0" w:color="auto"/>
          </w:divBdr>
        </w:div>
        <w:div w:id="948272102">
          <w:marLeft w:val="0"/>
          <w:marRight w:val="0"/>
          <w:marTop w:val="0"/>
          <w:marBottom w:val="0"/>
          <w:divBdr>
            <w:top w:val="none" w:sz="0" w:space="0" w:color="auto"/>
            <w:left w:val="none" w:sz="0" w:space="0" w:color="auto"/>
            <w:bottom w:val="none" w:sz="0" w:space="0" w:color="auto"/>
            <w:right w:val="none" w:sz="0" w:space="0" w:color="auto"/>
          </w:divBdr>
        </w:div>
        <w:div w:id="984895752">
          <w:marLeft w:val="0"/>
          <w:marRight w:val="0"/>
          <w:marTop w:val="0"/>
          <w:marBottom w:val="0"/>
          <w:divBdr>
            <w:top w:val="none" w:sz="0" w:space="0" w:color="auto"/>
            <w:left w:val="none" w:sz="0" w:space="0" w:color="auto"/>
            <w:bottom w:val="none" w:sz="0" w:space="0" w:color="auto"/>
            <w:right w:val="none" w:sz="0" w:space="0" w:color="auto"/>
          </w:divBdr>
        </w:div>
        <w:div w:id="1268081024">
          <w:marLeft w:val="0"/>
          <w:marRight w:val="0"/>
          <w:marTop w:val="0"/>
          <w:marBottom w:val="0"/>
          <w:divBdr>
            <w:top w:val="none" w:sz="0" w:space="0" w:color="auto"/>
            <w:left w:val="none" w:sz="0" w:space="0" w:color="auto"/>
            <w:bottom w:val="none" w:sz="0" w:space="0" w:color="auto"/>
            <w:right w:val="none" w:sz="0" w:space="0" w:color="auto"/>
          </w:divBdr>
        </w:div>
        <w:div w:id="1566255528">
          <w:marLeft w:val="0"/>
          <w:marRight w:val="0"/>
          <w:marTop w:val="0"/>
          <w:marBottom w:val="0"/>
          <w:divBdr>
            <w:top w:val="none" w:sz="0" w:space="0" w:color="auto"/>
            <w:left w:val="none" w:sz="0" w:space="0" w:color="auto"/>
            <w:bottom w:val="none" w:sz="0" w:space="0" w:color="auto"/>
            <w:right w:val="none" w:sz="0" w:space="0" w:color="auto"/>
          </w:divBdr>
        </w:div>
        <w:div w:id="1614167758">
          <w:marLeft w:val="0"/>
          <w:marRight w:val="0"/>
          <w:marTop w:val="0"/>
          <w:marBottom w:val="0"/>
          <w:divBdr>
            <w:top w:val="none" w:sz="0" w:space="0" w:color="auto"/>
            <w:left w:val="none" w:sz="0" w:space="0" w:color="auto"/>
            <w:bottom w:val="none" w:sz="0" w:space="0" w:color="auto"/>
            <w:right w:val="none" w:sz="0" w:space="0" w:color="auto"/>
          </w:divBdr>
        </w:div>
        <w:div w:id="1845393348">
          <w:marLeft w:val="0"/>
          <w:marRight w:val="0"/>
          <w:marTop w:val="0"/>
          <w:marBottom w:val="0"/>
          <w:divBdr>
            <w:top w:val="none" w:sz="0" w:space="0" w:color="auto"/>
            <w:left w:val="none" w:sz="0" w:space="0" w:color="auto"/>
            <w:bottom w:val="none" w:sz="0" w:space="0" w:color="auto"/>
            <w:right w:val="none" w:sz="0" w:space="0" w:color="auto"/>
          </w:divBdr>
        </w:div>
        <w:div w:id="1931691760">
          <w:marLeft w:val="0"/>
          <w:marRight w:val="0"/>
          <w:marTop w:val="0"/>
          <w:marBottom w:val="0"/>
          <w:divBdr>
            <w:top w:val="none" w:sz="0" w:space="0" w:color="auto"/>
            <w:left w:val="none" w:sz="0" w:space="0" w:color="auto"/>
            <w:bottom w:val="none" w:sz="0" w:space="0" w:color="auto"/>
            <w:right w:val="none" w:sz="0" w:space="0" w:color="auto"/>
          </w:divBdr>
        </w:div>
        <w:div w:id="1933197695">
          <w:marLeft w:val="0"/>
          <w:marRight w:val="0"/>
          <w:marTop w:val="0"/>
          <w:marBottom w:val="0"/>
          <w:divBdr>
            <w:top w:val="none" w:sz="0" w:space="0" w:color="auto"/>
            <w:left w:val="none" w:sz="0" w:space="0" w:color="auto"/>
            <w:bottom w:val="none" w:sz="0" w:space="0" w:color="auto"/>
            <w:right w:val="none" w:sz="0" w:space="0" w:color="auto"/>
          </w:divBdr>
        </w:div>
        <w:div w:id="2041665864">
          <w:marLeft w:val="0"/>
          <w:marRight w:val="0"/>
          <w:marTop w:val="0"/>
          <w:marBottom w:val="0"/>
          <w:divBdr>
            <w:top w:val="none" w:sz="0" w:space="0" w:color="auto"/>
            <w:left w:val="none" w:sz="0" w:space="0" w:color="auto"/>
            <w:bottom w:val="none" w:sz="0" w:space="0" w:color="auto"/>
            <w:right w:val="none" w:sz="0" w:space="0" w:color="auto"/>
          </w:divBdr>
        </w:div>
      </w:divsChild>
    </w:div>
    <w:div w:id="220407895">
      <w:bodyDiv w:val="1"/>
      <w:marLeft w:val="0"/>
      <w:marRight w:val="0"/>
      <w:marTop w:val="0"/>
      <w:marBottom w:val="0"/>
      <w:divBdr>
        <w:top w:val="none" w:sz="0" w:space="0" w:color="auto"/>
        <w:left w:val="none" w:sz="0" w:space="0" w:color="auto"/>
        <w:bottom w:val="none" w:sz="0" w:space="0" w:color="auto"/>
        <w:right w:val="none" w:sz="0" w:space="0" w:color="auto"/>
      </w:divBdr>
      <w:divsChild>
        <w:div w:id="758525346">
          <w:marLeft w:val="0"/>
          <w:marRight w:val="0"/>
          <w:marTop w:val="0"/>
          <w:marBottom w:val="0"/>
          <w:divBdr>
            <w:top w:val="none" w:sz="0" w:space="0" w:color="auto"/>
            <w:left w:val="none" w:sz="0" w:space="0" w:color="auto"/>
            <w:bottom w:val="none" w:sz="0" w:space="0" w:color="auto"/>
            <w:right w:val="none" w:sz="0" w:space="0" w:color="auto"/>
          </w:divBdr>
        </w:div>
        <w:div w:id="1099254094">
          <w:marLeft w:val="0"/>
          <w:marRight w:val="0"/>
          <w:marTop w:val="0"/>
          <w:marBottom w:val="0"/>
          <w:divBdr>
            <w:top w:val="none" w:sz="0" w:space="0" w:color="auto"/>
            <w:left w:val="none" w:sz="0" w:space="0" w:color="auto"/>
            <w:bottom w:val="none" w:sz="0" w:space="0" w:color="auto"/>
            <w:right w:val="none" w:sz="0" w:space="0" w:color="auto"/>
          </w:divBdr>
        </w:div>
        <w:div w:id="1239246112">
          <w:marLeft w:val="0"/>
          <w:marRight w:val="0"/>
          <w:marTop w:val="0"/>
          <w:marBottom w:val="0"/>
          <w:divBdr>
            <w:top w:val="none" w:sz="0" w:space="0" w:color="auto"/>
            <w:left w:val="none" w:sz="0" w:space="0" w:color="auto"/>
            <w:bottom w:val="none" w:sz="0" w:space="0" w:color="auto"/>
            <w:right w:val="none" w:sz="0" w:space="0" w:color="auto"/>
          </w:divBdr>
        </w:div>
        <w:div w:id="1467628662">
          <w:marLeft w:val="0"/>
          <w:marRight w:val="0"/>
          <w:marTop w:val="0"/>
          <w:marBottom w:val="0"/>
          <w:divBdr>
            <w:top w:val="none" w:sz="0" w:space="0" w:color="auto"/>
            <w:left w:val="none" w:sz="0" w:space="0" w:color="auto"/>
            <w:bottom w:val="none" w:sz="0" w:space="0" w:color="auto"/>
            <w:right w:val="none" w:sz="0" w:space="0" w:color="auto"/>
          </w:divBdr>
        </w:div>
        <w:div w:id="1641380137">
          <w:marLeft w:val="0"/>
          <w:marRight w:val="0"/>
          <w:marTop w:val="0"/>
          <w:marBottom w:val="0"/>
          <w:divBdr>
            <w:top w:val="none" w:sz="0" w:space="0" w:color="auto"/>
            <w:left w:val="none" w:sz="0" w:space="0" w:color="auto"/>
            <w:bottom w:val="none" w:sz="0" w:space="0" w:color="auto"/>
            <w:right w:val="none" w:sz="0" w:space="0" w:color="auto"/>
          </w:divBdr>
        </w:div>
      </w:divsChild>
    </w:div>
    <w:div w:id="330988201">
      <w:bodyDiv w:val="1"/>
      <w:marLeft w:val="0"/>
      <w:marRight w:val="0"/>
      <w:marTop w:val="0"/>
      <w:marBottom w:val="0"/>
      <w:divBdr>
        <w:top w:val="none" w:sz="0" w:space="0" w:color="auto"/>
        <w:left w:val="none" w:sz="0" w:space="0" w:color="auto"/>
        <w:bottom w:val="none" w:sz="0" w:space="0" w:color="auto"/>
        <w:right w:val="none" w:sz="0" w:space="0" w:color="auto"/>
      </w:divBdr>
      <w:divsChild>
        <w:div w:id="38021704">
          <w:marLeft w:val="0"/>
          <w:marRight w:val="0"/>
          <w:marTop w:val="0"/>
          <w:marBottom w:val="0"/>
          <w:divBdr>
            <w:top w:val="none" w:sz="0" w:space="0" w:color="auto"/>
            <w:left w:val="none" w:sz="0" w:space="0" w:color="auto"/>
            <w:bottom w:val="none" w:sz="0" w:space="0" w:color="auto"/>
            <w:right w:val="none" w:sz="0" w:space="0" w:color="auto"/>
          </w:divBdr>
        </w:div>
        <w:div w:id="181673328">
          <w:marLeft w:val="0"/>
          <w:marRight w:val="0"/>
          <w:marTop w:val="0"/>
          <w:marBottom w:val="0"/>
          <w:divBdr>
            <w:top w:val="none" w:sz="0" w:space="0" w:color="auto"/>
            <w:left w:val="none" w:sz="0" w:space="0" w:color="auto"/>
            <w:bottom w:val="none" w:sz="0" w:space="0" w:color="auto"/>
            <w:right w:val="none" w:sz="0" w:space="0" w:color="auto"/>
          </w:divBdr>
        </w:div>
        <w:div w:id="198015093">
          <w:marLeft w:val="0"/>
          <w:marRight w:val="0"/>
          <w:marTop w:val="0"/>
          <w:marBottom w:val="0"/>
          <w:divBdr>
            <w:top w:val="none" w:sz="0" w:space="0" w:color="auto"/>
            <w:left w:val="none" w:sz="0" w:space="0" w:color="auto"/>
            <w:bottom w:val="none" w:sz="0" w:space="0" w:color="auto"/>
            <w:right w:val="none" w:sz="0" w:space="0" w:color="auto"/>
          </w:divBdr>
        </w:div>
        <w:div w:id="211617387">
          <w:marLeft w:val="0"/>
          <w:marRight w:val="0"/>
          <w:marTop w:val="0"/>
          <w:marBottom w:val="0"/>
          <w:divBdr>
            <w:top w:val="none" w:sz="0" w:space="0" w:color="auto"/>
            <w:left w:val="none" w:sz="0" w:space="0" w:color="auto"/>
            <w:bottom w:val="none" w:sz="0" w:space="0" w:color="auto"/>
            <w:right w:val="none" w:sz="0" w:space="0" w:color="auto"/>
          </w:divBdr>
        </w:div>
        <w:div w:id="365643309">
          <w:marLeft w:val="0"/>
          <w:marRight w:val="0"/>
          <w:marTop w:val="0"/>
          <w:marBottom w:val="0"/>
          <w:divBdr>
            <w:top w:val="none" w:sz="0" w:space="0" w:color="auto"/>
            <w:left w:val="none" w:sz="0" w:space="0" w:color="auto"/>
            <w:bottom w:val="none" w:sz="0" w:space="0" w:color="auto"/>
            <w:right w:val="none" w:sz="0" w:space="0" w:color="auto"/>
          </w:divBdr>
        </w:div>
        <w:div w:id="367489762">
          <w:marLeft w:val="0"/>
          <w:marRight w:val="0"/>
          <w:marTop w:val="0"/>
          <w:marBottom w:val="0"/>
          <w:divBdr>
            <w:top w:val="none" w:sz="0" w:space="0" w:color="auto"/>
            <w:left w:val="none" w:sz="0" w:space="0" w:color="auto"/>
            <w:bottom w:val="none" w:sz="0" w:space="0" w:color="auto"/>
            <w:right w:val="none" w:sz="0" w:space="0" w:color="auto"/>
          </w:divBdr>
        </w:div>
        <w:div w:id="496389025">
          <w:marLeft w:val="0"/>
          <w:marRight w:val="0"/>
          <w:marTop w:val="0"/>
          <w:marBottom w:val="0"/>
          <w:divBdr>
            <w:top w:val="none" w:sz="0" w:space="0" w:color="auto"/>
            <w:left w:val="none" w:sz="0" w:space="0" w:color="auto"/>
            <w:bottom w:val="none" w:sz="0" w:space="0" w:color="auto"/>
            <w:right w:val="none" w:sz="0" w:space="0" w:color="auto"/>
          </w:divBdr>
        </w:div>
        <w:div w:id="786899741">
          <w:marLeft w:val="0"/>
          <w:marRight w:val="0"/>
          <w:marTop w:val="0"/>
          <w:marBottom w:val="0"/>
          <w:divBdr>
            <w:top w:val="none" w:sz="0" w:space="0" w:color="auto"/>
            <w:left w:val="none" w:sz="0" w:space="0" w:color="auto"/>
            <w:bottom w:val="none" w:sz="0" w:space="0" w:color="auto"/>
            <w:right w:val="none" w:sz="0" w:space="0" w:color="auto"/>
          </w:divBdr>
        </w:div>
        <w:div w:id="808329630">
          <w:marLeft w:val="0"/>
          <w:marRight w:val="0"/>
          <w:marTop w:val="0"/>
          <w:marBottom w:val="0"/>
          <w:divBdr>
            <w:top w:val="none" w:sz="0" w:space="0" w:color="auto"/>
            <w:left w:val="none" w:sz="0" w:space="0" w:color="auto"/>
            <w:bottom w:val="none" w:sz="0" w:space="0" w:color="auto"/>
            <w:right w:val="none" w:sz="0" w:space="0" w:color="auto"/>
          </w:divBdr>
        </w:div>
        <w:div w:id="920263070">
          <w:marLeft w:val="0"/>
          <w:marRight w:val="0"/>
          <w:marTop w:val="0"/>
          <w:marBottom w:val="0"/>
          <w:divBdr>
            <w:top w:val="none" w:sz="0" w:space="0" w:color="auto"/>
            <w:left w:val="none" w:sz="0" w:space="0" w:color="auto"/>
            <w:bottom w:val="none" w:sz="0" w:space="0" w:color="auto"/>
            <w:right w:val="none" w:sz="0" w:space="0" w:color="auto"/>
          </w:divBdr>
        </w:div>
        <w:div w:id="956642877">
          <w:marLeft w:val="0"/>
          <w:marRight w:val="0"/>
          <w:marTop w:val="0"/>
          <w:marBottom w:val="0"/>
          <w:divBdr>
            <w:top w:val="none" w:sz="0" w:space="0" w:color="auto"/>
            <w:left w:val="none" w:sz="0" w:space="0" w:color="auto"/>
            <w:bottom w:val="none" w:sz="0" w:space="0" w:color="auto"/>
            <w:right w:val="none" w:sz="0" w:space="0" w:color="auto"/>
          </w:divBdr>
        </w:div>
        <w:div w:id="986476444">
          <w:marLeft w:val="0"/>
          <w:marRight w:val="0"/>
          <w:marTop w:val="0"/>
          <w:marBottom w:val="0"/>
          <w:divBdr>
            <w:top w:val="none" w:sz="0" w:space="0" w:color="auto"/>
            <w:left w:val="none" w:sz="0" w:space="0" w:color="auto"/>
            <w:bottom w:val="none" w:sz="0" w:space="0" w:color="auto"/>
            <w:right w:val="none" w:sz="0" w:space="0" w:color="auto"/>
          </w:divBdr>
        </w:div>
        <w:div w:id="1183587167">
          <w:marLeft w:val="0"/>
          <w:marRight w:val="0"/>
          <w:marTop w:val="0"/>
          <w:marBottom w:val="0"/>
          <w:divBdr>
            <w:top w:val="none" w:sz="0" w:space="0" w:color="auto"/>
            <w:left w:val="none" w:sz="0" w:space="0" w:color="auto"/>
            <w:bottom w:val="none" w:sz="0" w:space="0" w:color="auto"/>
            <w:right w:val="none" w:sz="0" w:space="0" w:color="auto"/>
          </w:divBdr>
        </w:div>
        <w:div w:id="1273321795">
          <w:marLeft w:val="0"/>
          <w:marRight w:val="0"/>
          <w:marTop w:val="0"/>
          <w:marBottom w:val="0"/>
          <w:divBdr>
            <w:top w:val="none" w:sz="0" w:space="0" w:color="auto"/>
            <w:left w:val="none" w:sz="0" w:space="0" w:color="auto"/>
            <w:bottom w:val="none" w:sz="0" w:space="0" w:color="auto"/>
            <w:right w:val="none" w:sz="0" w:space="0" w:color="auto"/>
          </w:divBdr>
        </w:div>
        <w:div w:id="1285499205">
          <w:marLeft w:val="0"/>
          <w:marRight w:val="0"/>
          <w:marTop w:val="0"/>
          <w:marBottom w:val="0"/>
          <w:divBdr>
            <w:top w:val="none" w:sz="0" w:space="0" w:color="auto"/>
            <w:left w:val="none" w:sz="0" w:space="0" w:color="auto"/>
            <w:bottom w:val="none" w:sz="0" w:space="0" w:color="auto"/>
            <w:right w:val="none" w:sz="0" w:space="0" w:color="auto"/>
          </w:divBdr>
        </w:div>
        <w:div w:id="1293055874">
          <w:marLeft w:val="0"/>
          <w:marRight w:val="0"/>
          <w:marTop w:val="0"/>
          <w:marBottom w:val="0"/>
          <w:divBdr>
            <w:top w:val="none" w:sz="0" w:space="0" w:color="auto"/>
            <w:left w:val="none" w:sz="0" w:space="0" w:color="auto"/>
            <w:bottom w:val="none" w:sz="0" w:space="0" w:color="auto"/>
            <w:right w:val="none" w:sz="0" w:space="0" w:color="auto"/>
          </w:divBdr>
        </w:div>
        <w:div w:id="1354961801">
          <w:marLeft w:val="0"/>
          <w:marRight w:val="0"/>
          <w:marTop w:val="0"/>
          <w:marBottom w:val="0"/>
          <w:divBdr>
            <w:top w:val="none" w:sz="0" w:space="0" w:color="auto"/>
            <w:left w:val="none" w:sz="0" w:space="0" w:color="auto"/>
            <w:bottom w:val="none" w:sz="0" w:space="0" w:color="auto"/>
            <w:right w:val="none" w:sz="0" w:space="0" w:color="auto"/>
          </w:divBdr>
        </w:div>
        <w:div w:id="1402361821">
          <w:marLeft w:val="0"/>
          <w:marRight w:val="0"/>
          <w:marTop w:val="0"/>
          <w:marBottom w:val="0"/>
          <w:divBdr>
            <w:top w:val="none" w:sz="0" w:space="0" w:color="auto"/>
            <w:left w:val="none" w:sz="0" w:space="0" w:color="auto"/>
            <w:bottom w:val="none" w:sz="0" w:space="0" w:color="auto"/>
            <w:right w:val="none" w:sz="0" w:space="0" w:color="auto"/>
          </w:divBdr>
        </w:div>
        <w:div w:id="1491290408">
          <w:marLeft w:val="0"/>
          <w:marRight w:val="0"/>
          <w:marTop w:val="0"/>
          <w:marBottom w:val="0"/>
          <w:divBdr>
            <w:top w:val="none" w:sz="0" w:space="0" w:color="auto"/>
            <w:left w:val="none" w:sz="0" w:space="0" w:color="auto"/>
            <w:bottom w:val="none" w:sz="0" w:space="0" w:color="auto"/>
            <w:right w:val="none" w:sz="0" w:space="0" w:color="auto"/>
          </w:divBdr>
        </w:div>
        <w:div w:id="1519739041">
          <w:marLeft w:val="0"/>
          <w:marRight w:val="0"/>
          <w:marTop w:val="0"/>
          <w:marBottom w:val="0"/>
          <w:divBdr>
            <w:top w:val="none" w:sz="0" w:space="0" w:color="auto"/>
            <w:left w:val="none" w:sz="0" w:space="0" w:color="auto"/>
            <w:bottom w:val="none" w:sz="0" w:space="0" w:color="auto"/>
            <w:right w:val="none" w:sz="0" w:space="0" w:color="auto"/>
          </w:divBdr>
        </w:div>
        <w:div w:id="1529954620">
          <w:marLeft w:val="0"/>
          <w:marRight w:val="0"/>
          <w:marTop w:val="0"/>
          <w:marBottom w:val="0"/>
          <w:divBdr>
            <w:top w:val="none" w:sz="0" w:space="0" w:color="auto"/>
            <w:left w:val="none" w:sz="0" w:space="0" w:color="auto"/>
            <w:bottom w:val="none" w:sz="0" w:space="0" w:color="auto"/>
            <w:right w:val="none" w:sz="0" w:space="0" w:color="auto"/>
          </w:divBdr>
        </w:div>
        <w:div w:id="1530069092">
          <w:marLeft w:val="0"/>
          <w:marRight w:val="0"/>
          <w:marTop w:val="0"/>
          <w:marBottom w:val="0"/>
          <w:divBdr>
            <w:top w:val="none" w:sz="0" w:space="0" w:color="auto"/>
            <w:left w:val="none" w:sz="0" w:space="0" w:color="auto"/>
            <w:bottom w:val="none" w:sz="0" w:space="0" w:color="auto"/>
            <w:right w:val="none" w:sz="0" w:space="0" w:color="auto"/>
          </w:divBdr>
        </w:div>
        <w:div w:id="1555116015">
          <w:marLeft w:val="0"/>
          <w:marRight w:val="0"/>
          <w:marTop w:val="0"/>
          <w:marBottom w:val="0"/>
          <w:divBdr>
            <w:top w:val="none" w:sz="0" w:space="0" w:color="auto"/>
            <w:left w:val="none" w:sz="0" w:space="0" w:color="auto"/>
            <w:bottom w:val="none" w:sz="0" w:space="0" w:color="auto"/>
            <w:right w:val="none" w:sz="0" w:space="0" w:color="auto"/>
          </w:divBdr>
        </w:div>
        <w:div w:id="1718551514">
          <w:marLeft w:val="0"/>
          <w:marRight w:val="0"/>
          <w:marTop w:val="0"/>
          <w:marBottom w:val="0"/>
          <w:divBdr>
            <w:top w:val="none" w:sz="0" w:space="0" w:color="auto"/>
            <w:left w:val="none" w:sz="0" w:space="0" w:color="auto"/>
            <w:bottom w:val="none" w:sz="0" w:space="0" w:color="auto"/>
            <w:right w:val="none" w:sz="0" w:space="0" w:color="auto"/>
          </w:divBdr>
        </w:div>
        <w:div w:id="1832063596">
          <w:marLeft w:val="0"/>
          <w:marRight w:val="0"/>
          <w:marTop w:val="0"/>
          <w:marBottom w:val="0"/>
          <w:divBdr>
            <w:top w:val="none" w:sz="0" w:space="0" w:color="auto"/>
            <w:left w:val="none" w:sz="0" w:space="0" w:color="auto"/>
            <w:bottom w:val="none" w:sz="0" w:space="0" w:color="auto"/>
            <w:right w:val="none" w:sz="0" w:space="0" w:color="auto"/>
          </w:divBdr>
        </w:div>
        <w:div w:id="1861623562">
          <w:marLeft w:val="0"/>
          <w:marRight w:val="0"/>
          <w:marTop w:val="0"/>
          <w:marBottom w:val="0"/>
          <w:divBdr>
            <w:top w:val="none" w:sz="0" w:space="0" w:color="auto"/>
            <w:left w:val="none" w:sz="0" w:space="0" w:color="auto"/>
            <w:bottom w:val="none" w:sz="0" w:space="0" w:color="auto"/>
            <w:right w:val="none" w:sz="0" w:space="0" w:color="auto"/>
          </w:divBdr>
        </w:div>
        <w:div w:id="1887376116">
          <w:marLeft w:val="0"/>
          <w:marRight w:val="0"/>
          <w:marTop w:val="0"/>
          <w:marBottom w:val="0"/>
          <w:divBdr>
            <w:top w:val="none" w:sz="0" w:space="0" w:color="auto"/>
            <w:left w:val="none" w:sz="0" w:space="0" w:color="auto"/>
            <w:bottom w:val="none" w:sz="0" w:space="0" w:color="auto"/>
            <w:right w:val="none" w:sz="0" w:space="0" w:color="auto"/>
          </w:divBdr>
        </w:div>
        <w:div w:id="1890726016">
          <w:marLeft w:val="0"/>
          <w:marRight w:val="0"/>
          <w:marTop w:val="0"/>
          <w:marBottom w:val="0"/>
          <w:divBdr>
            <w:top w:val="none" w:sz="0" w:space="0" w:color="auto"/>
            <w:left w:val="none" w:sz="0" w:space="0" w:color="auto"/>
            <w:bottom w:val="none" w:sz="0" w:space="0" w:color="auto"/>
            <w:right w:val="none" w:sz="0" w:space="0" w:color="auto"/>
          </w:divBdr>
        </w:div>
        <w:div w:id="1952394652">
          <w:marLeft w:val="0"/>
          <w:marRight w:val="0"/>
          <w:marTop w:val="0"/>
          <w:marBottom w:val="0"/>
          <w:divBdr>
            <w:top w:val="none" w:sz="0" w:space="0" w:color="auto"/>
            <w:left w:val="none" w:sz="0" w:space="0" w:color="auto"/>
            <w:bottom w:val="none" w:sz="0" w:space="0" w:color="auto"/>
            <w:right w:val="none" w:sz="0" w:space="0" w:color="auto"/>
          </w:divBdr>
        </w:div>
      </w:divsChild>
    </w:div>
    <w:div w:id="401683737">
      <w:bodyDiv w:val="1"/>
      <w:marLeft w:val="0"/>
      <w:marRight w:val="0"/>
      <w:marTop w:val="0"/>
      <w:marBottom w:val="0"/>
      <w:divBdr>
        <w:top w:val="none" w:sz="0" w:space="0" w:color="auto"/>
        <w:left w:val="none" w:sz="0" w:space="0" w:color="auto"/>
        <w:bottom w:val="none" w:sz="0" w:space="0" w:color="auto"/>
        <w:right w:val="none" w:sz="0" w:space="0" w:color="auto"/>
      </w:divBdr>
    </w:div>
    <w:div w:id="403723246">
      <w:bodyDiv w:val="1"/>
      <w:marLeft w:val="0"/>
      <w:marRight w:val="0"/>
      <w:marTop w:val="0"/>
      <w:marBottom w:val="0"/>
      <w:divBdr>
        <w:top w:val="none" w:sz="0" w:space="0" w:color="auto"/>
        <w:left w:val="none" w:sz="0" w:space="0" w:color="auto"/>
        <w:bottom w:val="none" w:sz="0" w:space="0" w:color="auto"/>
        <w:right w:val="none" w:sz="0" w:space="0" w:color="auto"/>
      </w:divBdr>
      <w:divsChild>
        <w:div w:id="433093718">
          <w:marLeft w:val="0"/>
          <w:marRight w:val="0"/>
          <w:marTop w:val="0"/>
          <w:marBottom w:val="0"/>
          <w:divBdr>
            <w:top w:val="none" w:sz="0" w:space="0" w:color="auto"/>
            <w:left w:val="none" w:sz="0" w:space="0" w:color="auto"/>
            <w:bottom w:val="none" w:sz="0" w:space="0" w:color="auto"/>
            <w:right w:val="none" w:sz="0" w:space="0" w:color="auto"/>
          </w:divBdr>
          <w:divsChild>
            <w:div w:id="1395003556">
              <w:marLeft w:val="0"/>
              <w:marRight w:val="0"/>
              <w:marTop w:val="0"/>
              <w:marBottom w:val="0"/>
              <w:divBdr>
                <w:top w:val="none" w:sz="0" w:space="0" w:color="auto"/>
                <w:left w:val="none" w:sz="0" w:space="0" w:color="auto"/>
                <w:bottom w:val="none" w:sz="0" w:space="0" w:color="auto"/>
                <w:right w:val="none" w:sz="0" w:space="0" w:color="auto"/>
              </w:divBdr>
              <w:divsChild>
                <w:div w:id="1531576849">
                  <w:marLeft w:val="0"/>
                  <w:marRight w:val="0"/>
                  <w:marTop w:val="0"/>
                  <w:marBottom w:val="0"/>
                  <w:divBdr>
                    <w:top w:val="none" w:sz="0" w:space="0" w:color="auto"/>
                    <w:left w:val="none" w:sz="0" w:space="0" w:color="auto"/>
                    <w:bottom w:val="none" w:sz="0" w:space="0" w:color="auto"/>
                    <w:right w:val="none" w:sz="0" w:space="0" w:color="auto"/>
                  </w:divBdr>
                </w:div>
              </w:divsChild>
            </w:div>
            <w:div w:id="1935435824">
              <w:marLeft w:val="0"/>
              <w:marRight w:val="0"/>
              <w:marTop w:val="0"/>
              <w:marBottom w:val="0"/>
              <w:divBdr>
                <w:top w:val="none" w:sz="0" w:space="0" w:color="auto"/>
                <w:left w:val="none" w:sz="0" w:space="0" w:color="auto"/>
                <w:bottom w:val="none" w:sz="0" w:space="0" w:color="auto"/>
                <w:right w:val="none" w:sz="0" w:space="0" w:color="auto"/>
              </w:divBdr>
              <w:divsChild>
                <w:div w:id="2146265665">
                  <w:marLeft w:val="0"/>
                  <w:marRight w:val="0"/>
                  <w:marTop w:val="0"/>
                  <w:marBottom w:val="0"/>
                  <w:divBdr>
                    <w:top w:val="none" w:sz="0" w:space="0" w:color="auto"/>
                    <w:left w:val="none" w:sz="0" w:space="0" w:color="auto"/>
                    <w:bottom w:val="none" w:sz="0" w:space="0" w:color="auto"/>
                    <w:right w:val="none" w:sz="0" w:space="0" w:color="auto"/>
                  </w:divBdr>
                  <w:divsChild>
                    <w:div w:id="602609385">
                      <w:marLeft w:val="0"/>
                      <w:marRight w:val="0"/>
                      <w:marTop w:val="0"/>
                      <w:marBottom w:val="0"/>
                      <w:divBdr>
                        <w:top w:val="none" w:sz="0" w:space="0" w:color="auto"/>
                        <w:left w:val="none" w:sz="0" w:space="0" w:color="auto"/>
                        <w:bottom w:val="none" w:sz="0" w:space="0" w:color="auto"/>
                        <w:right w:val="none" w:sz="0" w:space="0" w:color="auto"/>
                      </w:divBdr>
                    </w:div>
                    <w:div w:id="669212039">
                      <w:marLeft w:val="0"/>
                      <w:marRight w:val="0"/>
                      <w:marTop w:val="0"/>
                      <w:marBottom w:val="0"/>
                      <w:divBdr>
                        <w:top w:val="none" w:sz="0" w:space="0" w:color="auto"/>
                        <w:left w:val="none" w:sz="0" w:space="0" w:color="auto"/>
                        <w:bottom w:val="none" w:sz="0" w:space="0" w:color="auto"/>
                        <w:right w:val="none" w:sz="0" w:space="0" w:color="auto"/>
                      </w:divBdr>
                    </w:div>
                    <w:div w:id="1191066801">
                      <w:marLeft w:val="0"/>
                      <w:marRight w:val="0"/>
                      <w:marTop w:val="0"/>
                      <w:marBottom w:val="0"/>
                      <w:divBdr>
                        <w:top w:val="none" w:sz="0" w:space="0" w:color="auto"/>
                        <w:left w:val="none" w:sz="0" w:space="0" w:color="auto"/>
                        <w:bottom w:val="none" w:sz="0" w:space="0" w:color="auto"/>
                        <w:right w:val="none" w:sz="0" w:space="0" w:color="auto"/>
                      </w:divBdr>
                      <w:divsChild>
                        <w:div w:id="1596740385">
                          <w:marLeft w:val="0"/>
                          <w:marRight w:val="0"/>
                          <w:marTop w:val="0"/>
                          <w:marBottom w:val="0"/>
                          <w:divBdr>
                            <w:top w:val="none" w:sz="0" w:space="0" w:color="auto"/>
                            <w:left w:val="none" w:sz="0" w:space="0" w:color="auto"/>
                            <w:bottom w:val="none" w:sz="0" w:space="0" w:color="auto"/>
                            <w:right w:val="none" w:sz="0" w:space="0" w:color="auto"/>
                          </w:divBdr>
                        </w:div>
                      </w:divsChild>
                    </w:div>
                    <w:div w:id="1210603640">
                      <w:marLeft w:val="0"/>
                      <w:marRight w:val="0"/>
                      <w:marTop w:val="0"/>
                      <w:marBottom w:val="0"/>
                      <w:divBdr>
                        <w:top w:val="none" w:sz="0" w:space="0" w:color="auto"/>
                        <w:left w:val="none" w:sz="0" w:space="0" w:color="auto"/>
                        <w:bottom w:val="none" w:sz="0" w:space="0" w:color="auto"/>
                        <w:right w:val="none" w:sz="0" w:space="0" w:color="auto"/>
                      </w:divBdr>
                      <w:divsChild>
                        <w:div w:id="823592949">
                          <w:marLeft w:val="0"/>
                          <w:marRight w:val="0"/>
                          <w:marTop w:val="0"/>
                          <w:marBottom w:val="0"/>
                          <w:divBdr>
                            <w:top w:val="none" w:sz="0" w:space="0" w:color="auto"/>
                            <w:left w:val="none" w:sz="0" w:space="0" w:color="auto"/>
                            <w:bottom w:val="none" w:sz="0" w:space="0" w:color="auto"/>
                            <w:right w:val="none" w:sz="0" w:space="0" w:color="auto"/>
                          </w:divBdr>
                          <w:divsChild>
                            <w:div w:id="1230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9676">
      <w:bodyDiv w:val="1"/>
      <w:marLeft w:val="0"/>
      <w:marRight w:val="0"/>
      <w:marTop w:val="0"/>
      <w:marBottom w:val="0"/>
      <w:divBdr>
        <w:top w:val="none" w:sz="0" w:space="0" w:color="auto"/>
        <w:left w:val="none" w:sz="0" w:space="0" w:color="auto"/>
        <w:bottom w:val="none" w:sz="0" w:space="0" w:color="auto"/>
        <w:right w:val="none" w:sz="0" w:space="0" w:color="auto"/>
      </w:divBdr>
      <w:divsChild>
        <w:div w:id="133648818">
          <w:marLeft w:val="0"/>
          <w:marRight w:val="0"/>
          <w:marTop w:val="0"/>
          <w:marBottom w:val="0"/>
          <w:divBdr>
            <w:top w:val="none" w:sz="0" w:space="0" w:color="auto"/>
            <w:left w:val="none" w:sz="0" w:space="0" w:color="auto"/>
            <w:bottom w:val="none" w:sz="0" w:space="0" w:color="auto"/>
            <w:right w:val="none" w:sz="0" w:space="0" w:color="auto"/>
          </w:divBdr>
        </w:div>
        <w:div w:id="421725440">
          <w:marLeft w:val="0"/>
          <w:marRight w:val="0"/>
          <w:marTop w:val="0"/>
          <w:marBottom w:val="0"/>
          <w:divBdr>
            <w:top w:val="none" w:sz="0" w:space="0" w:color="auto"/>
            <w:left w:val="none" w:sz="0" w:space="0" w:color="auto"/>
            <w:bottom w:val="none" w:sz="0" w:space="0" w:color="auto"/>
            <w:right w:val="none" w:sz="0" w:space="0" w:color="auto"/>
          </w:divBdr>
        </w:div>
        <w:div w:id="672075967">
          <w:marLeft w:val="0"/>
          <w:marRight w:val="0"/>
          <w:marTop w:val="0"/>
          <w:marBottom w:val="0"/>
          <w:divBdr>
            <w:top w:val="none" w:sz="0" w:space="0" w:color="auto"/>
            <w:left w:val="none" w:sz="0" w:space="0" w:color="auto"/>
            <w:bottom w:val="none" w:sz="0" w:space="0" w:color="auto"/>
            <w:right w:val="none" w:sz="0" w:space="0" w:color="auto"/>
          </w:divBdr>
        </w:div>
        <w:div w:id="802115475">
          <w:marLeft w:val="0"/>
          <w:marRight w:val="0"/>
          <w:marTop w:val="0"/>
          <w:marBottom w:val="0"/>
          <w:divBdr>
            <w:top w:val="none" w:sz="0" w:space="0" w:color="auto"/>
            <w:left w:val="none" w:sz="0" w:space="0" w:color="auto"/>
            <w:bottom w:val="none" w:sz="0" w:space="0" w:color="auto"/>
            <w:right w:val="none" w:sz="0" w:space="0" w:color="auto"/>
          </w:divBdr>
        </w:div>
        <w:div w:id="1595434242">
          <w:marLeft w:val="0"/>
          <w:marRight w:val="0"/>
          <w:marTop w:val="0"/>
          <w:marBottom w:val="0"/>
          <w:divBdr>
            <w:top w:val="none" w:sz="0" w:space="0" w:color="auto"/>
            <w:left w:val="none" w:sz="0" w:space="0" w:color="auto"/>
            <w:bottom w:val="none" w:sz="0" w:space="0" w:color="auto"/>
            <w:right w:val="none" w:sz="0" w:space="0" w:color="auto"/>
          </w:divBdr>
        </w:div>
        <w:div w:id="1715888516">
          <w:marLeft w:val="0"/>
          <w:marRight w:val="0"/>
          <w:marTop w:val="0"/>
          <w:marBottom w:val="0"/>
          <w:divBdr>
            <w:top w:val="none" w:sz="0" w:space="0" w:color="auto"/>
            <w:left w:val="none" w:sz="0" w:space="0" w:color="auto"/>
            <w:bottom w:val="none" w:sz="0" w:space="0" w:color="auto"/>
            <w:right w:val="none" w:sz="0" w:space="0" w:color="auto"/>
          </w:divBdr>
        </w:div>
        <w:div w:id="1865636057">
          <w:marLeft w:val="0"/>
          <w:marRight w:val="0"/>
          <w:marTop w:val="0"/>
          <w:marBottom w:val="0"/>
          <w:divBdr>
            <w:top w:val="none" w:sz="0" w:space="0" w:color="auto"/>
            <w:left w:val="none" w:sz="0" w:space="0" w:color="auto"/>
            <w:bottom w:val="none" w:sz="0" w:space="0" w:color="auto"/>
            <w:right w:val="none" w:sz="0" w:space="0" w:color="auto"/>
          </w:divBdr>
        </w:div>
      </w:divsChild>
    </w:div>
    <w:div w:id="526791984">
      <w:bodyDiv w:val="1"/>
      <w:marLeft w:val="0"/>
      <w:marRight w:val="0"/>
      <w:marTop w:val="0"/>
      <w:marBottom w:val="0"/>
      <w:divBdr>
        <w:top w:val="none" w:sz="0" w:space="0" w:color="auto"/>
        <w:left w:val="none" w:sz="0" w:space="0" w:color="auto"/>
        <w:bottom w:val="none" w:sz="0" w:space="0" w:color="auto"/>
        <w:right w:val="none" w:sz="0" w:space="0" w:color="auto"/>
      </w:divBdr>
      <w:divsChild>
        <w:div w:id="43414116">
          <w:marLeft w:val="0"/>
          <w:marRight w:val="0"/>
          <w:marTop w:val="0"/>
          <w:marBottom w:val="0"/>
          <w:divBdr>
            <w:top w:val="none" w:sz="0" w:space="0" w:color="auto"/>
            <w:left w:val="none" w:sz="0" w:space="0" w:color="auto"/>
            <w:bottom w:val="none" w:sz="0" w:space="0" w:color="auto"/>
            <w:right w:val="none" w:sz="0" w:space="0" w:color="auto"/>
          </w:divBdr>
        </w:div>
        <w:div w:id="156115431">
          <w:marLeft w:val="0"/>
          <w:marRight w:val="0"/>
          <w:marTop w:val="0"/>
          <w:marBottom w:val="0"/>
          <w:divBdr>
            <w:top w:val="none" w:sz="0" w:space="0" w:color="auto"/>
            <w:left w:val="none" w:sz="0" w:space="0" w:color="auto"/>
            <w:bottom w:val="none" w:sz="0" w:space="0" w:color="auto"/>
            <w:right w:val="none" w:sz="0" w:space="0" w:color="auto"/>
          </w:divBdr>
        </w:div>
        <w:div w:id="178544063">
          <w:marLeft w:val="0"/>
          <w:marRight w:val="0"/>
          <w:marTop w:val="0"/>
          <w:marBottom w:val="0"/>
          <w:divBdr>
            <w:top w:val="none" w:sz="0" w:space="0" w:color="auto"/>
            <w:left w:val="none" w:sz="0" w:space="0" w:color="auto"/>
            <w:bottom w:val="none" w:sz="0" w:space="0" w:color="auto"/>
            <w:right w:val="none" w:sz="0" w:space="0" w:color="auto"/>
          </w:divBdr>
        </w:div>
        <w:div w:id="344017450">
          <w:marLeft w:val="0"/>
          <w:marRight w:val="0"/>
          <w:marTop w:val="0"/>
          <w:marBottom w:val="0"/>
          <w:divBdr>
            <w:top w:val="none" w:sz="0" w:space="0" w:color="auto"/>
            <w:left w:val="none" w:sz="0" w:space="0" w:color="auto"/>
            <w:bottom w:val="none" w:sz="0" w:space="0" w:color="auto"/>
            <w:right w:val="none" w:sz="0" w:space="0" w:color="auto"/>
          </w:divBdr>
        </w:div>
        <w:div w:id="530345475">
          <w:marLeft w:val="0"/>
          <w:marRight w:val="0"/>
          <w:marTop w:val="0"/>
          <w:marBottom w:val="0"/>
          <w:divBdr>
            <w:top w:val="none" w:sz="0" w:space="0" w:color="auto"/>
            <w:left w:val="none" w:sz="0" w:space="0" w:color="auto"/>
            <w:bottom w:val="none" w:sz="0" w:space="0" w:color="auto"/>
            <w:right w:val="none" w:sz="0" w:space="0" w:color="auto"/>
          </w:divBdr>
        </w:div>
        <w:div w:id="555550488">
          <w:marLeft w:val="0"/>
          <w:marRight w:val="0"/>
          <w:marTop w:val="0"/>
          <w:marBottom w:val="0"/>
          <w:divBdr>
            <w:top w:val="none" w:sz="0" w:space="0" w:color="auto"/>
            <w:left w:val="none" w:sz="0" w:space="0" w:color="auto"/>
            <w:bottom w:val="none" w:sz="0" w:space="0" w:color="auto"/>
            <w:right w:val="none" w:sz="0" w:space="0" w:color="auto"/>
          </w:divBdr>
        </w:div>
        <w:div w:id="592009027">
          <w:marLeft w:val="0"/>
          <w:marRight w:val="0"/>
          <w:marTop w:val="0"/>
          <w:marBottom w:val="0"/>
          <w:divBdr>
            <w:top w:val="none" w:sz="0" w:space="0" w:color="auto"/>
            <w:left w:val="none" w:sz="0" w:space="0" w:color="auto"/>
            <w:bottom w:val="none" w:sz="0" w:space="0" w:color="auto"/>
            <w:right w:val="none" w:sz="0" w:space="0" w:color="auto"/>
          </w:divBdr>
        </w:div>
        <w:div w:id="719675257">
          <w:marLeft w:val="0"/>
          <w:marRight w:val="0"/>
          <w:marTop w:val="0"/>
          <w:marBottom w:val="0"/>
          <w:divBdr>
            <w:top w:val="none" w:sz="0" w:space="0" w:color="auto"/>
            <w:left w:val="none" w:sz="0" w:space="0" w:color="auto"/>
            <w:bottom w:val="none" w:sz="0" w:space="0" w:color="auto"/>
            <w:right w:val="none" w:sz="0" w:space="0" w:color="auto"/>
          </w:divBdr>
        </w:div>
        <w:div w:id="865172802">
          <w:marLeft w:val="0"/>
          <w:marRight w:val="0"/>
          <w:marTop w:val="0"/>
          <w:marBottom w:val="0"/>
          <w:divBdr>
            <w:top w:val="none" w:sz="0" w:space="0" w:color="auto"/>
            <w:left w:val="none" w:sz="0" w:space="0" w:color="auto"/>
            <w:bottom w:val="none" w:sz="0" w:space="0" w:color="auto"/>
            <w:right w:val="none" w:sz="0" w:space="0" w:color="auto"/>
          </w:divBdr>
        </w:div>
        <w:div w:id="908539713">
          <w:marLeft w:val="0"/>
          <w:marRight w:val="0"/>
          <w:marTop w:val="0"/>
          <w:marBottom w:val="0"/>
          <w:divBdr>
            <w:top w:val="none" w:sz="0" w:space="0" w:color="auto"/>
            <w:left w:val="none" w:sz="0" w:space="0" w:color="auto"/>
            <w:bottom w:val="none" w:sz="0" w:space="0" w:color="auto"/>
            <w:right w:val="none" w:sz="0" w:space="0" w:color="auto"/>
          </w:divBdr>
        </w:div>
        <w:div w:id="941915888">
          <w:marLeft w:val="0"/>
          <w:marRight w:val="0"/>
          <w:marTop w:val="0"/>
          <w:marBottom w:val="0"/>
          <w:divBdr>
            <w:top w:val="none" w:sz="0" w:space="0" w:color="auto"/>
            <w:left w:val="none" w:sz="0" w:space="0" w:color="auto"/>
            <w:bottom w:val="none" w:sz="0" w:space="0" w:color="auto"/>
            <w:right w:val="none" w:sz="0" w:space="0" w:color="auto"/>
          </w:divBdr>
        </w:div>
        <w:div w:id="1171335059">
          <w:marLeft w:val="0"/>
          <w:marRight w:val="0"/>
          <w:marTop w:val="0"/>
          <w:marBottom w:val="0"/>
          <w:divBdr>
            <w:top w:val="none" w:sz="0" w:space="0" w:color="auto"/>
            <w:left w:val="none" w:sz="0" w:space="0" w:color="auto"/>
            <w:bottom w:val="none" w:sz="0" w:space="0" w:color="auto"/>
            <w:right w:val="none" w:sz="0" w:space="0" w:color="auto"/>
          </w:divBdr>
        </w:div>
        <w:div w:id="1193422652">
          <w:marLeft w:val="0"/>
          <w:marRight w:val="0"/>
          <w:marTop w:val="0"/>
          <w:marBottom w:val="0"/>
          <w:divBdr>
            <w:top w:val="none" w:sz="0" w:space="0" w:color="auto"/>
            <w:left w:val="none" w:sz="0" w:space="0" w:color="auto"/>
            <w:bottom w:val="none" w:sz="0" w:space="0" w:color="auto"/>
            <w:right w:val="none" w:sz="0" w:space="0" w:color="auto"/>
          </w:divBdr>
        </w:div>
        <w:div w:id="1296136555">
          <w:marLeft w:val="0"/>
          <w:marRight w:val="0"/>
          <w:marTop w:val="0"/>
          <w:marBottom w:val="0"/>
          <w:divBdr>
            <w:top w:val="none" w:sz="0" w:space="0" w:color="auto"/>
            <w:left w:val="none" w:sz="0" w:space="0" w:color="auto"/>
            <w:bottom w:val="none" w:sz="0" w:space="0" w:color="auto"/>
            <w:right w:val="none" w:sz="0" w:space="0" w:color="auto"/>
          </w:divBdr>
        </w:div>
        <w:div w:id="1331055781">
          <w:marLeft w:val="0"/>
          <w:marRight w:val="0"/>
          <w:marTop w:val="0"/>
          <w:marBottom w:val="0"/>
          <w:divBdr>
            <w:top w:val="none" w:sz="0" w:space="0" w:color="auto"/>
            <w:left w:val="none" w:sz="0" w:space="0" w:color="auto"/>
            <w:bottom w:val="none" w:sz="0" w:space="0" w:color="auto"/>
            <w:right w:val="none" w:sz="0" w:space="0" w:color="auto"/>
          </w:divBdr>
        </w:div>
        <w:div w:id="1477063132">
          <w:marLeft w:val="0"/>
          <w:marRight w:val="0"/>
          <w:marTop w:val="0"/>
          <w:marBottom w:val="0"/>
          <w:divBdr>
            <w:top w:val="none" w:sz="0" w:space="0" w:color="auto"/>
            <w:left w:val="none" w:sz="0" w:space="0" w:color="auto"/>
            <w:bottom w:val="none" w:sz="0" w:space="0" w:color="auto"/>
            <w:right w:val="none" w:sz="0" w:space="0" w:color="auto"/>
          </w:divBdr>
        </w:div>
        <w:div w:id="1503273935">
          <w:marLeft w:val="0"/>
          <w:marRight w:val="0"/>
          <w:marTop w:val="0"/>
          <w:marBottom w:val="0"/>
          <w:divBdr>
            <w:top w:val="none" w:sz="0" w:space="0" w:color="auto"/>
            <w:left w:val="none" w:sz="0" w:space="0" w:color="auto"/>
            <w:bottom w:val="none" w:sz="0" w:space="0" w:color="auto"/>
            <w:right w:val="none" w:sz="0" w:space="0" w:color="auto"/>
          </w:divBdr>
        </w:div>
        <w:div w:id="1513374866">
          <w:marLeft w:val="0"/>
          <w:marRight w:val="0"/>
          <w:marTop w:val="0"/>
          <w:marBottom w:val="0"/>
          <w:divBdr>
            <w:top w:val="none" w:sz="0" w:space="0" w:color="auto"/>
            <w:left w:val="none" w:sz="0" w:space="0" w:color="auto"/>
            <w:bottom w:val="none" w:sz="0" w:space="0" w:color="auto"/>
            <w:right w:val="none" w:sz="0" w:space="0" w:color="auto"/>
          </w:divBdr>
        </w:div>
        <w:div w:id="1975325775">
          <w:marLeft w:val="0"/>
          <w:marRight w:val="0"/>
          <w:marTop w:val="0"/>
          <w:marBottom w:val="0"/>
          <w:divBdr>
            <w:top w:val="none" w:sz="0" w:space="0" w:color="auto"/>
            <w:left w:val="none" w:sz="0" w:space="0" w:color="auto"/>
            <w:bottom w:val="none" w:sz="0" w:space="0" w:color="auto"/>
            <w:right w:val="none" w:sz="0" w:space="0" w:color="auto"/>
          </w:divBdr>
        </w:div>
        <w:div w:id="2039624608">
          <w:marLeft w:val="0"/>
          <w:marRight w:val="0"/>
          <w:marTop w:val="0"/>
          <w:marBottom w:val="0"/>
          <w:divBdr>
            <w:top w:val="none" w:sz="0" w:space="0" w:color="auto"/>
            <w:left w:val="none" w:sz="0" w:space="0" w:color="auto"/>
            <w:bottom w:val="none" w:sz="0" w:space="0" w:color="auto"/>
            <w:right w:val="none" w:sz="0" w:space="0" w:color="auto"/>
          </w:divBdr>
        </w:div>
        <w:div w:id="2071689112">
          <w:marLeft w:val="0"/>
          <w:marRight w:val="0"/>
          <w:marTop w:val="0"/>
          <w:marBottom w:val="0"/>
          <w:divBdr>
            <w:top w:val="none" w:sz="0" w:space="0" w:color="auto"/>
            <w:left w:val="none" w:sz="0" w:space="0" w:color="auto"/>
            <w:bottom w:val="none" w:sz="0" w:space="0" w:color="auto"/>
            <w:right w:val="none" w:sz="0" w:space="0" w:color="auto"/>
          </w:divBdr>
        </w:div>
      </w:divsChild>
    </w:div>
    <w:div w:id="600530019">
      <w:bodyDiv w:val="1"/>
      <w:marLeft w:val="0"/>
      <w:marRight w:val="0"/>
      <w:marTop w:val="0"/>
      <w:marBottom w:val="0"/>
      <w:divBdr>
        <w:top w:val="none" w:sz="0" w:space="0" w:color="auto"/>
        <w:left w:val="none" w:sz="0" w:space="0" w:color="auto"/>
        <w:bottom w:val="none" w:sz="0" w:space="0" w:color="auto"/>
        <w:right w:val="none" w:sz="0" w:space="0" w:color="auto"/>
      </w:divBdr>
    </w:div>
    <w:div w:id="614599860">
      <w:bodyDiv w:val="1"/>
      <w:marLeft w:val="0"/>
      <w:marRight w:val="0"/>
      <w:marTop w:val="0"/>
      <w:marBottom w:val="0"/>
      <w:divBdr>
        <w:top w:val="none" w:sz="0" w:space="0" w:color="auto"/>
        <w:left w:val="none" w:sz="0" w:space="0" w:color="auto"/>
        <w:bottom w:val="none" w:sz="0" w:space="0" w:color="auto"/>
        <w:right w:val="none" w:sz="0" w:space="0" w:color="auto"/>
      </w:divBdr>
    </w:div>
    <w:div w:id="621111461">
      <w:bodyDiv w:val="1"/>
      <w:marLeft w:val="0"/>
      <w:marRight w:val="0"/>
      <w:marTop w:val="0"/>
      <w:marBottom w:val="0"/>
      <w:divBdr>
        <w:top w:val="none" w:sz="0" w:space="0" w:color="auto"/>
        <w:left w:val="none" w:sz="0" w:space="0" w:color="auto"/>
        <w:bottom w:val="none" w:sz="0" w:space="0" w:color="auto"/>
        <w:right w:val="none" w:sz="0" w:space="0" w:color="auto"/>
      </w:divBdr>
      <w:divsChild>
        <w:div w:id="413284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973188">
      <w:bodyDiv w:val="1"/>
      <w:marLeft w:val="0"/>
      <w:marRight w:val="0"/>
      <w:marTop w:val="0"/>
      <w:marBottom w:val="0"/>
      <w:divBdr>
        <w:top w:val="none" w:sz="0" w:space="0" w:color="auto"/>
        <w:left w:val="none" w:sz="0" w:space="0" w:color="auto"/>
        <w:bottom w:val="none" w:sz="0" w:space="0" w:color="auto"/>
        <w:right w:val="none" w:sz="0" w:space="0" w:color="auto"/>
      </w:divBdr>
    </w:div>
    <w:div w:id="817068136">
      <w:bodyDiv w:val="1"/>
      <w:marLeft w:val="0"/>
      <w:marRight w:val="0"/>
      <w:marTop w:val="0"/>
      <w:marBottom w:val="0"/>
      <w:divBdr>
        <w:top w:val="none" w:sz="0" w:space="0" w:color="auto"/>
        <w:left w:val="none" w:sz="0" w:space="0" w:color="auto"/>
        <w:bottom w:val="none" w:sz="0" w:space="0" w:color="auto"/>
        <w:right w:val="none" w:sz="0" w:space="0" w:color="auto"/>
      </w:divBdr>
    </w:div>
    <w:div w:id="924649907">
      <w:bodyDiv w:val="1"/>
      <w:marLeft w:val="0"/>
      <w:marRight w:val="0"/>
      <w:marTop w:val="0"/>
      <w:marBottom w:val="0"/>
      <w:divBdr>
        <w:top w:val="none" w:sz="0" w:space="0" w:color="auto"/>
        <w:left w:val="none" w:sz="0" w:space="0" w:color="auto"/>
        <w:bottom w:val="none" w:sz="0" w:space="0" w:color="auto"/>
        <w:right w:val="none" w:sz="0" w:space="0" w:color="auto"/>
      </w:divBdr>
      <w:divsChild>
        <w:div w:id="123230723">
          <w:marLeft w:val="0"/>
          <w:marRight w:val="0"/>
          <w:marTop w:val="0"/>
          <w:marBottom w:val="0"/>
          <w:divBdr>
            <w:top w:val="none" w:sz="0" w:space="0" w:color="auto"/>
            <w:left w:val="none" w:sz="0" w:space="0" w:color="auto"/>
            <w:bottom w:val="none" w:sz="0" w:space="0" w:color="auto"/>
            <w:right w:val="none" w:sz="0" w:space="0" w:color="auto"/>
          </w:divBdr>
        </w:div>
        <w:div w:id="435296877">
          <w:marLeft w:val="0"/>
          <w:marRight w:val="0"/>
          <w:marTop w:val="0"/>
          <w:marBottom w:val="0"/>
          <w:divBdr>
            <w:top w:val="none" w:sz="0" w:space="0" w:color="auto"/>
            <w:left w:val="none" w:sz="0" w:space="0" w:color="auto"/>
            <w:bottom w:val="none" w:sz="0" w:space="0" w:color="auto"/>
            <w:right w:val="none" w:sz="0" w:space="0" w:color="auto"/>
          </w:divBdr>
        </w:div>
        <w:div w:id="1086732825">
          <w:marLeft w:val="0"/>
          <w:marRight w:val="0"/>
          <w:marTop w:val="0"/>
          <w:marBottom w:val="0"/>
          <w:divBdr>
            <w:top w:val="none" w:sz="0" w:space="0" w:color="auto"/>
            <w:left w:val="none" w:sz="0" w:space="0" w:color="auto"/>
            <w:bottom w:val="none" w:sz="0" w:space="0" w:color="auto"/>
            <w:right w:val="none" w:sz="0" w:space="0" w:color="auto"/>
          </w:divBdr>
        </w:div>
        <w:div w:id="1087574346">
          <w:marLeft w:val="0"/>
          <w:marRight w:val="0"/>
          <w:marTop w:val="0"/>
          <w:marBottom w:val="0"/>
          <w:divBdr>
            <w:top w:val="none" w:sz="0" w:space="0" w:color="auto"/>
            <w:left w:val="none" w:sz="0" w:space="0" w:color="auto"/>
            <w:bottom w:val="none" w:sz="0" w:space="0" w:color="auto"/>
            <w:right w:val="none" w:sz="0" w:space="0" w:color="auto"/>
          </w:divBdr>
        </w:div>
        <w:div w:id="1289820648">
          <w:marLeft w:val="0"/>
          <w:marRight w:val="0"/>
          <w:marTop w:val="0"/>
          <w:marBottom w:val="0"/>
          <w:divBdr>
            <w:top w:val="none" w:sz="0" w:space="0" w:color="auto"/>
            <w:left w:val="none" w:sz="0" w:space="0" w:color="auto"/>
            <w:bottom w:val="none" w:sz="0" w:space="0" w:color="auto"/>
            <w:right w:val="none" w:sz="0" w:space="0" w:color="auto"/>
          </w:divBdr>
        </w:div>
        <w:div w:id="1552645399">
          <w:marLeft w:val="0"/>
          <w:marRight w:val="0"/>
          <w:marTop w:val="0"/>
          <w:marBottom w:val="0"/>
          <w:divBdr>
            <w:top w:val="none" w:sz="0" w:space="0" w:color="auto"/>
            <w:left w:val="none" w:sz="0" w:space="0" w:color="auto"/>
            <w:bottom w:val="none" w:sz="0" w:space="0" w:color="auto"/>
            <w:right w:val="none" w:sz="0" w:space="0" w:color="auto"/>
          </w:divBdr>
        </w:div>
        <w:div w:id="1674725138">
          <w:marLeft w:val="0"/>
          <w:marRight w:val="0"/>
          <w:marTop w:val="0"/>
          <w:marBottom w:val="0"/>
          <w:divBdr>
            <w:top w:val="none" w:sz="0" w:space="0" w:color="auto"/>
            <w:left w:val="none" w:sz="0" w:space="0" w:color="auto"/>
            <w:bottom w:val="none" w:sz="0" w:space="0" w:color="auto"/>
            <w:right w:val="none" w:sz="0" w:space="0" w:color="auto"/>
          </w:divBdr>
        </w:div>
        <w:div w:id="1711033228">
          <w:marLeft w:val="0"/>
          <w:marRight w:val="0"/>
          <w:marTop w:val="0"/>
          <w:marBottom w:val="0"/>
          <w:divBdr>
            <w:top w:val="none" w:sz="0" w:space="0" w:color="auto"/>
            <w:left w:val="none" w:sz="0" w:space="0" w:color="auto"/>
            <w:bottom w:val="none" w:sz="0" w:space="0" w:color="auto"/>
            <w:right w:val="none" w:sz="0" w:space="0" w:color="auto"/>
          </w:divBdr>
        </w:div>
        <w:div w:id="1915889308">
          <w:marLeft w:val="0"/>
          <w:marRight w:val="0"/>
          <w:marTop w:val="0"/>
          <w:marBottom w:val="0"/>
          <w:divBdr>
            <w:top w:val="none" w:sz="0" w:space="0" w:color="auto"/>
            <w:left w:val="none" w:sz="0" w:space="0" w:color="auto"/>
            <w:bottom w:val="none" w:sz="0" w:space="0" w:color="auto"/>
            <w:right w:val="none" w:sz="0" w:space="0" w:color="auto"/>
          </w:divBdr>
        </w:div>
        <w:div w:id="1961640829">
          <w:marLeft w:val="0"/>
          <w:marRight w:val="0"/>
          <w:marTop w:val="0"/>
          <w:marBottom w:val="0"/>
          <w:divBdr>
            <w:top w:val="none" w:sz="0" w:space="0" w:color="auto"/>
            <w:left w:val="none" w:sz="0" w:space="0" w:color="auto"/>
            <w:bottom w:val="none" w:sz="0" w:space="0" w:color="auto"/>
            <w:right w:val="none" w:sz="0" w:space="0" w:color="auto"/>
          </w:divBdr>
        </w:div>
        <w:div w:id="1969972724">
          <w:marLeft w:val="0"/>
          <w:marRight w:val="0"/>
          <w:marTop w:val="0"/>
          <w:marBottom w:val="0"/>
          <w:divBdr>
            <w:top w:val="none" w:sz="0" w:space="0" w:color="auto"/>
            <w:left w:val="none" w:sz="0" w:space="0" w:color="auto"/>
            <w:bottom w:val="none" w:sz="0" w:space="0" w:color="auto"/>
            <w:right w:val="none" w:sz="0" w:space="0" w:color="auto"/>
          </w:divBdr>
        </w:div>
      </w:divsChild>
    </w:div>
    <w:div w:id="1013414513">
      <w:bodyDiv w:val="1"/>
      <w:marLeft w:val="0"/>
      <w:marRight w:val="0"/>
      <w:marTop w:val="0"/>
      <w:marBottom w:val="0"/>
      <w:divBdr>
        <w:top w:val="none" w:sz="0" w:space="0" w:color="auto"/>
        <w:left w:val="none" w:sz="0" w:space="0" w:color="auto"/>
        <w:bottom w:val="none" w:sz="0" w:space="0" w:color="auto"/>
        <w:right w:val="none" w:sz="0" w:space="0" w:color="auto"/>
      </w:divBdr>
      <w:divsChild>
        <w:div w:id="55516155">
          <w:marLeft w:val="0"/>
          <w:marRight w:val="0"/>
          <w:marTop w:val="0"/>
          <w:marBottom w:val="0"/>
          <w:divBdr>
            <w:top w:val="none" w:sz="0" w:space="0" w:color="auto"/>
            <w:left w:val="none" w:sz="0" w:space="0" w:color="auto"/>
            <w:bottom w:val="none" w:sz="0" w:space="0" w:color="auto"/>
            <w:right w:val="none" w:sz="0" w:space="0" w:color="auto"/>
          </w:divBdr>
        </w:div>
        <w:div w:id="252782326">
          <w:marLeft w:val="0"/>
          <w:marRight w:val="0"/>
          <w:marTop w:val="0"/>
          <w:marBottom w:val="0"/>
          <w:divBdr>
            <w:top w:val="none" w:sz="0" w:space="0" w:color="auto"/>
            <w:left w:val="none" w:sz="0" w:space="0" w:color="auto"/>
            <w:bottom w:val="none" w:sz="0" w:space="0" w:color="auto"/>
            <w:right w:val="none" w:sz="0" w:space="0" w:color="auto"/>
          </w:divBdr>
        </w:div>
        <w:div w:id="648438712">
          <w:marLeft w:val="0"/>
          <w:marRight w:val="0"/>
          <w:marTop w:val="0"/>
          <w:marBottom w:val="0"/>
          <w:divBdr>
            <w:top w:val="none" w:sz="0" w:space="0" w:color="auto"/>
            <w:left w:val="none" w:sz="0" w:space="0" w:color="auto"/>
            <w:bottom w:val="none" w:sz="0" w:space="0" w:color="auto"/>
            <w:right w:val="none" w:sz="0" w:space="0" w:color="auto"/>
          </w:divBdr>
        </w:div>
        <w:div w:id="693649597">
          <w:marLeft w:val="0"/>
          <w:marRight w:val="0"/>
          <w:marTop w:val="0"/>
          <w:marBottom w:val="0"/>
          <w:divBdr>
            <w:top w:val="none" w:sz="0" w:space="0" w:color="auto"/>
            <w:left w:val="none" w:sz="0" w:space="0" w:color="auto"/>
            <w:bottom w:val="none" w:sz="0" w:space="0" w:color="auto"/>
            <w:right w:val="none" w:sz="0" w:space="0" w:color="auto"/>
          </w:divBdr>
        </w:div>
        <w:div w:id="694770908">
          <w:marLeft w:val="0"/>
          <w:marRight w:val="0"/>
          <w:marTop w:val="0"/>
          <w:marBottom w:val="0"/>
          <w:divBdr>
            <w:top w:val="none" w:sz="0" w:space="0" w:color="auto"/>
            <w:left w:val="none" w:sz="0" w:space="0" w:color="auto"/>
            <w:bottom w:val="none" w:sz="0" w:space="0" w:color="auto"/>
            <w:right w:val="none" w:sz="0" w:space="0" w:color="auto"/>
          </w:divBdr>
        </w:div>
        <w:div w:id="740715278">
          <w:marLeft w:val="0"/>
          <w:marRight w:val="0"/>
          <w:marTop w:val="0"/>
          <w:marBottom w:val="0"/>
          <w:divBdr>
            <w:top w:val="none" w:sz="0" w:space="0" w:color="auto"/>
            <w:left w:val="none" w:sz="0" w:space="0" w:color="auto"/>
            <w:bottom w:val="none" w:sz="0" w:space="0" w:color="auto"/>
            <w:right w:val="none" w:sz="0" w:space="0" w:color="auto"/>
          </w:divBdr>
        </w:div>
        <w:div w:id="910653533">
          <w:marLeft w:val="0"/>
          <w:marRight w:val="0"/>
          <w:marTop w:val="0"/>
          <w:marBottom w:val="0"/>
          <w:divBdr>
            <w:top w:val="none" w:sz="0" w:space="0" w:color="auto"/>
            <w:left w:val="none" w:sz="0" w:space="0" w:color="auto"/>
            <w:bottom w:val="none" w:sz="0" w:space="0" w:color="auto"/>
            <w:right w:val="none" w:sz="0" w:space="0" w:color="auto"/>
          </w:divBdr>
        </w:div>
        <w:div w:id="997541640">
          <w:marLeft w:val="0"/>
          <w:marRight w:val="0"/>
          <w:marTop w:val="0"/>
          <w:marBottom w:val="0"/>
          <w:divBdr>
            <w:top w:val="none" w:sz="0" w:space="0" w:color="auto"/>
            <w:left w:val="none" w:sz="0" w:space="0" w:color="auto"/>
            <w:bottom w:val="none" w:sz="0" w:space="0" w:color="auto"/>
            <w:right w:val="none" w:sz="0" w:space="0" w:color="auto"/>
          </w:divBdr>
        </w:div>
        <w:div w:id="1092433934">
          <w:marLeft w:val="0"/>
          <w:marRight w:val="0"/>
          <w:marTop w:val="0"/>
          <w:marBottom w:val="0"/>
          <w:divBdr>
            <w:top w:val="none" w:sz="0" w:space="0" w:color="auto"/>
            <w:left w:val="none" w:sz="0" w:space="0" w:color="auto"/>
            <w:bottom w:val="none" w:sz="0" w:space="0" w:color="auto"/>
            <w:right w:val="none" w:sz="0" w:space="0" w:color="auto"/>
          </w:divBdr>
        </w:div>
        <w:div w:id="1359886764">
          <w:marLeft w:val="0"/>
          <w:marRight w:val="0"/>
          <w:marTop w:val="0"/>
          <w:marBottom w:val="0"/>
          <w:divBdr>
            <w:top w:val="none" w:sz="0" w:space="0" w:color="auto"/>
            <w:left w:val="none" w:sz="0" w:space="0" w:color="auto"/>
            <w:bottom w:val="none" w:sz="0" w:space="0" w:color="auto"/>
            <w:right w:val="none" w:sz="0" w:space="0" w:color="auto"/>
          </w:divBdr>
        </w:div>
        <w:div w:id="2050378208">
          <w:marLeft w:val="0"/>
          <w:marRight w:val="0"/>
          <w:marTop w:val="0"/>
          <w:marBottom w:val="0"/>
          <w:divBdr>
            <w:top w:val="none" w:sz="0" w:space="0" w:color="auto"/>
            <w:left w:val="none" w:sz="0" w:space="0" w:color="auto"/>
            <w:bottom w:val="none" w:sz="0" w:space="0" w:color="auto"/>
            <w:right w:val="none" w:sz="0" w:space="0" w:color="auto"/>
          </w:divBdr>
        </w:div>
        <w:div w:id="2089618461">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050960754">
      <w:bodyDiv w:val="1"/>
      <w:marLeft w:val="0"/>
      <w:marRight w:val="0"/>
      <w:marTop w:val="0"/>
      <w:marBottom w:val="0"/>
      <w:divBdr>
        <w:top w:val="none" w:sz="0" w:space="0" w:color="auto"/>
        <w:left w:val="none" w:sz="0" w:space="0" w:color="auto"/>
        <w:bottom w:val="none" w:sz="0" w:space="0" w:color="auto"/>
        <w:right w:val="none" w:sz="0" w:space="0" w:color="auto"/>
      </w:divBdr>
      <w:divsChild>
        <w:div w:id="1375888599">
          <w:marLeft w:val="0"/>
          <w:marRight w:val="0"/>
          <w:marTop w:val="0"/>
          <w:marBottom w:val="0"/>
          <w:divBdr>
            <w:top w:val="none" w:sz="0" w:space="0" w:color="auto"/>
            <w:left w:val="none" w:sz="0" w:space="0" w:color="auto"/>
            <w:bottom w:val="none" w:sz="0" w:space="0" w:color="auto"/>
            <w:right w:val="none" w:sz="0" w:space="0" w:color="auto"/>
          </w:divBdr>
          <w:divsChild>
            <w:div w:id="271976591">
              <w:marLeft w:val="0"/>
              <w:marRight w:val="0"/>
              <w:marTop w:val="0"/>
              <w:marBottom w:val="0"/>
              <w:divBdr>
                <w:top w:val="none" w:sz="0" w:space="0" w:color="auto"/>
                <w:left w:val="none" w:sz="0" w:space="0" w:color="auto"/>
                <w:bottom w:val="none" w:sz="0" w:space="0" w:color="auto"/>
                <w:right w:val="none" w:sz="0" w:space="0" w:color="auto"/>
              </w:divBdr>
            </w:div>
            <w:div w:id="295263575">
              <w:marLeft w:val="0"/>
              <w:marRight w:val="0"/>
              <w:marTop w:val="0"/>
              <w:marBottom w:val="0"/>
              <w:divBdr>
                <w:top w:val="none" w:sz="0" w:space="0" w:color="auto"/>
                <w:left w:val="none" w:sz="0" w:space="0" w:color="auto"/>
                <w:bottom w:val="none" w:sz="0" w:space="0" w:color="auto"/>
                <w:right w:val="none" w:sz="0" w:space="0" w:color="auto"/>
              </w:divBdr>
            </w:div>
            <w:div w:id="309948586">
              <w:marLeft w:val="0"/>
              <w:marRight w:val="0"/>
              <w:marTop w:val="0"/>
              <w:marBottom w:val="0"/>
              <w:divBdr>
                <w:top w:val="none" w:sz="0" w:space="0" w:color="auto"/>
                <w:left w:val="none" w:sz="0" w:space="0" w:color="auto"/>
                <w:bottom w:val="none" w:sz="0" w:space="0" w:color="auto"/>
                <w:right w:val="none" w:sz="0" w:space="0" w:color="auto"/>
              </w:divBdr>
            </w:div>
            <w:div w:id="624773477">
              <w:marLeft w:val="0"/>
              <w:marRight w:val="0"/>
              <w:marTop w:val="0"/>
              <w:marBottom w:val="0"/>
              <w:divBdr>
                <w:top w:val="none" w:sz="0" w:space="0" w:color="auto"/>
                <w:left w:val="none" w:sz="0" w:space="0" w:color="auto"/>
                <w:bottom w:val="none" w:sz="0" w:space="0" w:color="auto"/>
                <w:right w:val="none" w:sz="0" w:space="0" w:color="auto"/>
              </w:divBdr>
            </w:div>
            <w:div w:id="784428889">
              <w:marLeft w:val="0"/>
              <w:marRight w:val="0"/>
              <w:marTop w:val="0"/>
              <w:marBottom w:val="0"/>
              <w:divBdr>
                <w:top w:val="none" w:sz="0" w:space="0" w:color="auto"/>
                <w:left w:val="none" w:sz="0" w:space="0" w:color="auto"/>
                <w:bottom w:val="none" w:sz="0" w:space="0" w:color="auto"/>
                <w:right w:val="none" w:sz="0" w:space="0" w:color="auto"/>
              </w:divBdr>
            </w:div>
            <w:div w:id="1315111475">
              <w:marLeft w:val="0"/>
              <w:marRight w:val="0"/>
              <w:marTop w:val="0"/>
              <w:marBottom w:val="0"/>
              <w:divBdr>
                <w:top w:val="none" w:sz="0" w:space="0" w:color="auto"/>
                <w:left w:val="none" w:sz="0" w:space="0" w:color="auto"/>
                <w:bottom w:val="none" w:sz="0" w:space="0" w:color="auto"/>
                <w:right w:val="none" w:sz="0" w:space="0" w:color="auto"/>
              </w:divBdr>
            </w:div>
            <w:div w:id="1376152126">
              <w:marLeft w:val="0"/>
              <w:marRight w:val="0"/>
              <w:marTop w:val="0"/>
              <w:marBottom w:val="0"/>
              <w:divBdr>
                <w:top w:val="none" w:sz="0" w:space="0" w:color="auto"/>
                <w:left w:val="none" w:sz="0" w:space="0" w:color="auto"/>
                <w:bottom w:val="none" w:sz="0" w:space="0" w:color="auto"/>
                <w:right w:val="none" w:sz="0" w:space="0" w:color="auto"/>
              </w:divBdr>
            </w:div>
            <w:div w:id="1426531974">
              <w:marLeft w:val="0"/>
              <w:marRight w:val="0"/>
              <w:marTop w:val="0"/>
              <w:marBottom w:val="0"/>
              <w:divBdr>
                <w:top w:val="none" w:sz="0" w:space="0" w:color="auto"/>
                <w:left w:val="none" w:sz="0" w:space="0" w:color="auto"/>
                <w:bottom w:val="none" w:sz="0" w:space="0" w:color="auto"/>
                <w:right w:val="none" w:sz="0" w:space="0" w:color="auto"/>
              </w:divBdr>
            </w:div>
            <w:div w:id="1516386315">
              <w:marLeft w:val="0"/>
              <w:marRight w:val="0"/>
              <w:marTop w:val="0"/>
              <w:marBottom w:val="0"/>
              <w:divBdr>
                <w:top w:val="none" w:sz="0" w:space="0" w:color="auto"/>
                <w:left w:val="none" w:sz="0" w:space="0" w:color="auto"/>
                <w:bottom w:val="none" w:sz="0" w:space="0" w:color="auto"/>
                <w:right w:val="none" w:sz="0" w:space="0" w:color="auto"/>
              </w:divBdr>
            </w:div>
            <w:div w:id="1556548195">
              <w:marLeft w:val="0"/>
              <w:marRight w:val="0"/>
              <w:marTop w:val="0"/>
              <w:marBottom w:val="0"/>
              <w:divBdr>
                <w:top w:val="none" w:sz="0" w:space="0" w:color="auto"/>
                <w:left w:val="none" w:sz="0" w:space="0" w:color="auto"/>
                <w:bottom w:val="none" w:sz="0" w:space="0" w:color="auto"/>
                <w:right w:val="none" w:sz="0" w:space="0" w:color="auto"/>
              </w:divBdr>
            </w:div>
            <w:div w:id="1595627971">
              <w:marLeft w:val="0"/>
              <w:marRight w:val="0"/>
              <w:marTop w:val="0"/>
              <w:marBottom w:val="0"/>
              <w:divBdr>
                <w:top w:val="none" w:sz="0" w:space="0" w:color="auto"/>
                <w:left w:val="none" w:sz="0" w:space="0" w:color="auto"/>
                <w:bottom w:val="none" w:sz="0" w:space="0" w:color="auto"/>
                <w:right w:val="none" w:sz="0" w:space="0" w:color="auto"/>
              </w:divBdr>
            </w:div>
            <w:div w:id="1648626325">
              <w:marLeft w:val="0"/>
              <w:marRight w:val="0"/>
              <w:marTop w:val="0"/>
              <w:marBottom w:val="0"/>
              <w:divBdr>
                <w:top w:val="none" w:sz="0" w:space="0" w:color="auto"/>
                <w:left w:val="none" w:sz="0" w:space="0" w:color="auto"/>
                <w:bottom w:val="none" w:sz="0" w:space="0" w:color="auto"/>
                <w:right w:val="none" w:sz="0" w:space="0" w:color="auto"/>
              </w:divBdr>
            </w:div>
            <w:div w:id="1923561528">
              <w:marLeft w:val="0"/>
              <w:marRight w:val="0"/>
              <w:marTop w:val="0"/>
              <w:marBottom w:val="0"/>
              <w:divBdr>
                <w:top w:val="none" w:sz="0" w:space="0" w:color="auto"/>
                <w:left w:val="none" w:sz="0" w:space="0" w:color="auto"/>
                <w:bottom w:val="none" w:sz="0" w:space="0" w:color="auto"/>
                <w:right w:val="none" w:sz="0" w:space="0" w:color="auto"/>
              </w:divBdr>
            </w:div>
            <w:div w:id="2026245107">
              <w:marLeft w:val="0"/>
              <w:marRight w:val="0"/>
              <w:marTop w:val="0"/>
              <w:marBottom w:val="0"/>
              <w:divBdr>
                <w:top w:val="none" w:sz="0" w:space="0" w:color="auto"/>
                <w:left w:val="none" w:sz="0" w:space="0" w:color="auto"/>
                <w:bottom w:val="none" w:sz="0" w:space="0" w:color="auto"/>
                <w:right w:val="none" w:sz="0" w:space="0" w:color="auto"/>
              </w:divBdr>
            </w:div>
            <w:div w:id="2027751874">
              <w:marLeft w:val="0"/>
              <w:marRight w:val="0"/>
              <w:marTop w:val="0"/>
              <w:marBottom w:val="0"/>
              <w:divBdr>
                <w:top w:val="none" w:sz="0" w:space="0" w:color="auto"/>
                <w:left w:val="none" w:sz="0" w:space="0" w:color="auto"/>
                <w:bottom w:val="none" w:sz="0" w:space="0" w:color="auto"/>
                <w:right w:val="none" w:sz="0" w:space="0" w:color="auto"/>
              </w:divBdr>
            </w:div>
            <w:div w:id="2093811800">
              <w:marLeft w:val="0"/>
              <w:marRight w:val="0"/>
              <w:marTop w:val="0"/>
              <w:marBottom w:val="0"/>
              <w:divBdr>
                <w:top w:val="none" w:sz="0" w:space="0" w:color="auto"/>
                <w:left w:val="none" w:sz="0" w:space="0" w:color="auto"/>
                <w:bottom w:val="none" w:sz="0" w:space="0" w:color="auto"/>
                <w:right w:val="none" w:sz="0" w:space="0" w:color="auto"/>
              </w:divBdr>
            </w:div>
            <w:div w:id="21391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5333">
      <w:bodyDiv w:val="1"/>
      <w:marLeft w:val="0"/>
      <w:marRight w:val="0"/>
      <w:marTop w:val="0"/>
      <w:marBottom w:val="0"/>
      <w:divBdr>
        <w:top w:val="none" w:sz="0" w:space="0" w:color="auto"/>
        <w:left w:val="none" w:sz="0" w:space="0" w:color="auto"/>
        <w:bottom w:val="none" w:sz="0" w:space="0" w:color="auto"/>
        <w:right w:val="none" w:sz="0" w:space="0" w:color="auto"/>
      </w:divBdr>
      <w:divsChild>
        <w:div w:id="26025561">
          <w:marLeft w:val="0"/>
          <w:marRight w:val="0"/>
          <w:marTop w:val="0"/>
          <w:marBottom w:val="0"/>
          <w:divBdr>
            <w:top w:val="none" w:sz="0" w:space="0" w:color="auto"/>
            <w:left w:val="none" w:sz="0" w:space="0" w:color="auto"/>
            <w:bottom w:val="none" w:sz="0" w:space="0" w:color="auto"/>
            <w:right w:val="none" w:sz="0" w:space="0" w:color="auto"/>
          </w:divBdr>
          <w:divsChild>
            <w:div w:id="1331445968">
              <w:marLeft w:val="0"/>
              <w:marRight w:val="0"/>
              <w:marTop w:val="0"/>
              <w:marBottom w:val="0"/>
              <w:divBdr>
                <w:top w:val="none" w:sz="0" w:space="0" w:color="auto"/>
                <w:left w:val="none" w:sz="0" w:space="0" w:color="auto"/>
                <w:bottom w:val="none" w:sz="0" w:space="0" w:color="auto"/>
                <w:right w:val="none" w:sz="0" w:space="0" w:color="auto"/>
              </w:divBdr>
              <w:divsChild>
                <w:div w:id="9040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4162">
      <w:bodyDiv w:val="1"/>
      <w:marLeft w:val="0"/>
      <w:marRight w:val="0"/>
      <w:marTop w:val="0"/>
      <w:marBottom w:val="0"/>
      <w:divBdr>
        <w:top w:val="none" w:sz="0" w:space="0" w:color="auto"/>
        <w:left w:val="none" w:sz="0" w:space="0" w:color="auto"/>
        <w:bottom w:val="none" w:sz="0" w:space="0" w:color="auto"/>
        <w:right w:val="none" w:sz="0" w:space="0" w:color="auto"/>
      </w:divBdr>
    </w:div>
    <w:div w:id="1144471628">
      <w:bodyDiv w:val="1"/>
      <w:marLeft w:val="0"/>
      <w:marRight w:val="0"/>
      <w:marTop w:val="0"/>
      <w:marBottom w:val="0"/>
      <w:divBdr>
        <w:top w:val="none" w:sz="0" w:space="0" w:color="auto"/>
        <w:left w:val="none" w:sz="0" w:space="0" w:color="auto"/>
        <w:bottom w:val="none" w:sz="0" w:space="0" w:color="auto"/>
        <w:right w:val="none" w:sz="0" w:space="0" w:color="auto"/>
      </w:divBdr>
      <w:divsChild>
        <w:div w:id="1013994710">
          <w:marLeft w:val="0"/>
          <w:marRight w:val="0"/>
          <w:marTop w:val="0"/>
          <w:marBottom w:val="0"/>
          <w:divBdr>
            <w:top w:val="none" w:sz="0" w:space="0" w:color="auto"/>
            <w:left w:val="none" w:sz="0" w:space="0" w:color="auto"/>
            <w:bottom w:val="none" w:sz="0" w:space="0" w:color="auto"/>
            <w:right w:val="none" w:sz="0" w:space="0" w:color="auto"/>
          </w:divBdr>
          <w:divsChild>
            <w:div w:id="125660797">
              <w:marLeft w:val="0"/>
              <w:marRight w:val="0"/>
              <w:marTop w:val="0"/>
              <w:marBottom w:val="0"/>
              <w:divBdr>
                <w:top w:val="none" w:sz="0" w:space="0" w:color="auto"/>
                <w:left w:val="none" w:sz="0" w:space="0" w:color="auto"/>
                <w:bottom w:val="none" w:sz="0" w:space="0" w:color="auto"/>
                <w:right w:val="none" w:sz="0" w:space="0" w:color="auto"/>
              </w:divBdr>
            </w:div>
            <w:div w:id="199557547">
              <w:marLeft w:val="0"/>
              <w:marRight w:val="0"/>
              <w:marTop w:val="0"/>
              <w:marBottom w:val="0"/>
              <w:divBdr>
                <w:top w:val="none" w:sz="0" w:space="0" w:color="auto"/>
                <w:left w:val="none" w:sz="0" w:space="0" w:color="auto"/>
                <w:bottom w:val="none" w:sz="0" w:space="0" w:color="auto"/>
                <w:right w:val="none" w:sz="0" w:space="0" w:color="auto"/>
              </w:divBdr>
            </w:div>
            <w:div w:id="325206545">
              <w:marLeft w:val="0"/>
              <w:marRight w:val="0"/>
              <w:marTop w:val="0"/>
              <w:marBottom w:val="0"/>
              <w:divBdr>
                <w:top w:val="none" w:sz="0" w:space="0" w:color="auto"/>
                <w:left w:val="none" w:sz="0" w:space="0" w:color="auto"/>
                <w:bottom w:val="none" w:sz="0" w:space="0" w:color="auto"/>
                <w:right w:val="none" w:sz="0" w:space="0" w:color="auto"/>
              </w:divBdr>
            </w:div>
            <w:div w:id="455561475">
              <w:marLeft w:val="0"/>
              <w:marRight w:val="0"/>
              <w:marTop w:val="0"/>
              <w:marBottom w:val="0"/>
              <w:divBdr>
                <w:top w:val="none" w:sz="0" w:space="0" w:color="auto"/>
                <w:left w:val="none" w:sz="0" w:space="0" w:color="auto"/>
                <w:bottom w:val="none" w:sz="0" w:space="0" w:color="auto"/>
                <w:right w:val="none" w:sz="0" w:space="0" w:color="auto"/>
              </w:divBdr>
            </w:div>
            <w:div w:id="494807531">
              <w:marLeft w:val="0"/>
              <w:marRight w:val="0"/>
              <w:marTop w:val="0"/>
              <w:marBottom w:val="0"/>
              <w:divBdr>
                <w:top w:val="none" w:sz="0" w:space="0" w:color="auto"/>
                <w:left w:val="none" w:sz="0" w:space="0" w:color="auto"/>
                <w:bottom w:val="none" w:sz="0" w:space="0" w:color="auto"/>
                <w:right w:val="none" w:sz="0" w:space="0" w:color="auto"/>
              </w:divBdr>
            </w:div>
            <w:div w:id="508760749">
              <w:marLeft w:val="0"/>
              <w:marRight w:val="0"/>
              <w:marTop w:val="0"/>
              <w:marBottom w:val="0"/>
              <w:divBdr>
                <w:top w:val="none" w:sz="0" w:space="0" w:color="auto"/>
                <w:left w:val="none" w:sz="0" w:space="0" w:color="auto"/>
                <w:bottom w:val="none" w:sz="0" w:space="0" w:color="auto"/>
                <w:right w:val="none" w:sz="0" w:space="0" w:color="auto"/>
              </w:divBdr>
            </w:div>
            <w:div w:id="531770986">
              <w:marLeft w:val="0"/>
              <w:marRight w:val="0"/>
              <w:marTop w:val="0"/>
              <w:marBottom w:val="0"/>
              <w:divBdr>
                <w:top w:val="none" w:sz="0" w:space="0" w:color="auto"/>
                <w:left w:val="none" w:sz="0" w:space="0" w:color="auto"/>
                <w:bottom w:val="none" w:sz="0" w:space="0" w:color="auto"/>
                <w:right w:val="none" w:sz="0" w:space="0" w:color="auto"/>
              </w:divBdr>
            </w:div>
            <w:div w:id="700590443">
              <w:marLeft w:val="0"/>
              <w:marRight w:val="0"/>
              <w:marTop w:val="0"/>
              <w:marBottom w:val="0"/>
              <w:divBdr>
                <w:top w:val="none" w:sz="0" w:space="0" w:color="auto"/>
                <w:left w:val="none" w:sz="0" w:space="0" w:color="auto"/>
                <w:bottom w:val="none" w:sz="0" w:space="0" w:color="auto"/>
                <w:right w:val="none" w:sz="0" w:space="0" w:color="auto"/>
              </w:divBdr>
            </w:div>
            <w:div w:id="769786784">
              <w:marLeft w:val="0"/>
              <w:marRight w:val="0"/>
              <w:marTop w:val="0"/>
              <w:marBottom w:val="0"/>
              <w:divBdr>
                <w:top w:val="none" w:sz="0" w:space="0" w:color="auto"/>
                <w:left w:val="none" w:sz="0" w:space="0" w:color="auto"/>
                <w:bottom w:val="none" w:sz="0" w:space="0" w:color="auto"/>
                <w:right w:val="none" w:sz="0" w:space="0" w:color="auto"/>
              </w:divBdr>
            </w:div>
            <w:div w:id="805661079">
              <w:marLeft w:val="0"/>
              <w:marRight w:val="0"/>
              <w:marTop w:val="0"/>
              <w:marBottom w:val="0"/>
              <w:divBdr>
                <w:top w:val="none" w:sz="0" w:space="0" w:color="auto"/>
                <w:left w:val="none" w:sz="0" w:space="0" w:color="auto"/>
                <w:bottom w:val="none" w:sz="0" w:space="0" w:color="auto"/>
                <w:right w:val="none" w:sz="0" w:space="0" w:color="auto"/>
              </w:divBdr>
            </w:div>
            <w:div w:id="1031762329">
              <w:marLeft w:val="0"/>
              <w:marRight w:val="0"/>
              <w:marTop w:val="0"/>
              <w:marBottom w:val="0"/>
              <w:divBdr>
                <w:top w:val="none" w:sz="0" w:space="0" w:color="auto"/>
                <w:left w:val="none" w:sz="0" w:space="0" w:color="auto"/>
                <w:bottom w:val="none" w:sz="0" w:space="0" w:color="auto"/>
                <w:right w:val="none" w:sz="0" w:space="0" w:color="auto"/>
              </w:divBdr>
            </w:div>
            <w:div w:id="1096752770">
              <w:marLeft w:val="0"/>
              <w:marRight w:val="0"/>
              <w:marTop w:val="0"/>
              <w:marBottom w:val="0"/>
              <w:divBdr>
                <w:top w:val="none" w:sz="0" w:space="0" w:color="auto"/>
                <w:left w:val="none" w:sz="0" w:space="0" w:color="auto"/>
                <w:bottom w:val="none" w:sz="0" w:space="0" w:color="auto"/>
                <w:right w:val="none" w:sz="0" w:space="0" w:color="auto"/>
              </w:divBdr>
            </w:div>
            <w:div w:id="1131363577">
              <w:marLeft w:val="0"/>
              <w:marRight w:val="0"/>
              <w:marTop w:val="0"/>
              <w:marBottom w:val="0"/>
              <w:divBdr>
                <w:top w:val="none" w:sz="0" w:space="0" w:color="auto"/>
                <w:left w:val="none" w:sz="0" w:space="0" w:color="auto"/>
                <w:bottom w:val="none" w:sz="0" w:space="0" w:color="auto"/>
                <w:right w:val="none" w:sz="0" w:space="0" w:color="auto"/>
              </w:divBdr>
            </w:div>
            <w:div w:id="1131827372">
              <w:marLeft w:val="0"/>
              <w:marRight w:val="0"/>
              <w:marTop w:val="0"/>
              <w:marBottom w:val="0"/>
              <w:divBdr>
                <w:top w:val="none" w:sz="0" w:space="0" w:color="auto"/>
                <w:left w:val="none" w:sz="0" w:space="0" w:color="auto"/>
                <w:bottom w:val="none" w:sz="0" w:space="0" w:color="auto"/>
                <w:right w:val="none" w:sz="0" w:space="0" w:color="auto"/>
              </w:divBdr>
            </w:div>
            <w:div w:id="1165977486">
              <w:marLeft w:val="0"/>
              <w:marRight w:val="0"/>
              <w:marTop w:val="0"/>
              <w:marBottom w:val="0"/>
              <w:divBdr>
                <w:top w:val="none" w:sz="0" w:space="0" w:color="auto"/>
                <w:left w:val="none" w:sz="0" w:space="0" w:color="auto"/>
                <w:bottom w:val="none" w:sz="0" w:space="0" w:color="auto"/>
                <w:right w:val="none" w:sz="0" w:space="0" w:color="auto"/>
              </w:divBdr>
            </w:div>
            <w:div w:id="1217745420">
              <w:marLeft w:val="0"/>
              <w:marRight w:val="0"/>
              <w:marTop w:val="0"/>
              <w:marBottom w:val="0"/>
              <w:divBdr>
                <w:top w:val="none" w:sz="0" w:space="0" w:color="auto"/>
                <w:left w:val="none" w:sz="0" w:space="0" w:color="auto"/>
                <w:bottom w:val="none" w:sz="0" w:space="0" w:color="auto"/>
                <w:right w:val="none" w:sz="0" w:space="0" w:color="auto"/>
              </w:divBdr>
            </w:div>
            <w:div w:id="1240366532">
              <w:marLeft w:val="0"/>
              <w:marRight w:val="0"/>
              <w:marTop w:val="0"/>
              <w:marBottom w:val="0"/>
              <w:divBdr>
                <w:top w:val="none" w:sz="0" w:space="0" w:color="auto"/>
                <w:left w:val="none" w:sz="0" w:space="0" w:color="auto"/>
                <w:bottom w:val="none" w:sz="0" w:space="0" w:color="auto"/>
                <w:right w:val="none" w:sz="0" w:space="0" w:color="auto"/>
              </w:divBdr>
            </w:div>
            <w:div w:id="1386640865">
              <w:marLeft w:val="0"/>
              <w:marRight w:val="0"/>
              <w:marTop w:val="0"/>
              <w:marBottom w:val="0"/>
              <w:divBdr>
                <w:top w:val="none" w:sz="0" w:space="0" w:color="auto"/>
                <w:left w:val="none" w:sz="0" w:space="0" w:color="auto"/>
                <w:bottom w:val="none" w:sz="0" w:space="0" w:color="auto"/>
                <w:right w:val="none" w:sz="0" w:space="0" w:color="auto"/>
              </w:divBdr>
            </w:div>
            <w:div w:id="1471508612">
              <w:marLeft w:val="0"/>
              <w:marRight w:val="0"/>
              <w:marTop w:val="0"/>
              <w:marBottom w:val="0"/>
              <w:divBdr>
                <w:top w:val="none" w:sz="0" w:space="0" w:color="auto"/>
                <w:left w:val="none" w:sz="0" w:space="0" w:color="auto"/>
                <w:bottom w:val="none" w:sz="0" w:space="0" w:color="auto"/>
                <w:right w:val="none" w:sz="0" w:space="0" w:color="auto"/>
              </w:divBdr>
            </w:div>
            <w:div w:id="1534423343">
              <w:marLeft w:val="0"/>
              <w:marRight w:val="0"/>
              <w:marTop w:val="0"/>
              <w:marBottom w:val="0"/>
              <w:divBdr>
                <w:top w:val="none" w:sz="0" w:space="0" w:color="auto"/>
                <w:left w:val="none" w:sz="0" w:space="0" w:color="auto"/>
                <w:bottom w:val="none" w:sz="0" w:space="0" w:color="auto"/>
                <w:right w:val="none" w:sz="0" w:space="0" w:color="auto"/>
              </w:divBdr>
            </w:div>
            <w:div w:id="1575700130">
              <w:marLeft w:val="0"/>
              <w:marRight w:val="0"/>
              <w:marTop w:val="0"/>
              <w:marBottom w:val="0"/>
              <w:divBdr>
                <w:top w:val="none" w:sz="0" w:space="0" w:color="auto"/>
                <w:left w:val="none" w:sz="0" w:space="0" w:color="auto"/>
                <w:bottom w:val="none" w:sz="0" w:space="0" w:color="auto"/>
                <w:right w:val="none" w:sz="0" w:space="0" w:color="auto"/>
              </w:divBdr>
            </w:div>
            <w:div w:id="1858352807">
              <w:marLeft w:val="0"/>
              <w:marRight w:val="0"/>
              <w:marTop w:val="0"/>
              <w:marBottom w:val="0"/>
              <w:divBdr>
                <w:top w:val="none" w:sz="0" w:space="0" w:color="auto"/>
                <w:left w:val="none" w:sz="0" w:space="0" w:color="auto"/>
                <w:bottom w:val="none" w:sz="0" w:space="0" w:color="auto"/>
                <w:right w:val="none" w:sz="0" w:space="0" w:color="auto"/>
              </w:divBdr>
            </w:div>
            <w:div w:id="1976520714">
              <w:marLeft w:val="0"/>
              <w:marRight w:val="0"/>
              <w:marTop w:val="0"/>
              <w:marBottom w:val="0"/>
              <w:divBdr>
                <w:top w:val="none" w:sz="0" w:space="0" w:color="auto"/>
                <w:left w:val="none" w:sz="0" w:space="0" w:color="auto"/>
                <w:bottom w:val="none" w:sz="0" w:space="0" w:color="auto"/>
                <w:right w:val="none" w:sz="0" w:space="0" w:color="auto"/>
              </w:divBdr>
            </w:div>
            <w:div w:id="1998528764">
              <w:marLeft w:val="0"/>
              <w:marRight w:val="0"/>
              <w:marTop w:val="0"/>
              <w:marBottom w:val="0"/>
              <w:divBdr>
                <w:top w:val="none" w:sz="0" w:space="0" w:color="auto"/>
                <w:left w:val="none" w:sz="0" w:space="0" w:color="auto"/>
                <w:bottom w:val="none" w:sz="0" w:space="0" w:color="auto"/>
                <w:right w:val="none" w:sz="0" w:space="0" w:color="auto"/>
              </w:divBdr>
            </w:div>
            <w:div w:id="2050766036">
              <w:marLeft w:val="0"/>
              <w:marRight w:val="0"/>
              <w:marTop w:val="0"/>
              <w:marBottom w:val="0"/>
              <w:divBdr>
                <w:top w:val="none" w:sz="0" w:space="0" w:color="auto"/>
                <w:left w:val="none" w:sz="0" w:space="0" w:color="auto"/>
                <w:bottom w:val="none" w:sz="0" w:space="0" w:color="auto"/>
                <w:right w:val="none" w:sz="0" w:space="0" w:color="auto"/>
              </w:divBdr>
            </w:div>
            <w:div w:id="2061709634">
              <w:marLeft w:val="0"/>
              <w:marRight w:val="0"/>
              <w:marTop w:val="0"/>
              <w:marBottom w:val="0"/>
              <w:divBdr>
                <w:top w:val="none" w:sz="0" w:space="0" w:color="auto"/>
                <w:left w:val="none" w:sz="0" w:space="0" w:color="auto"/>
                <w:bottom w:val="none" w:sz="0" w:space="0" w:color="auto"/>
                <w:right w:val="none" w:sz="0" w:space="0" w:color="auto"/>
              </w:divBdr>
            </w:div>
            <w:div w:id="2066559667">
              <w:marLeft w:val="0"/>
              <w:marRight w:val="0"/>
              <w:marTop w:val="0"/>
              <w:marBottom w:val="0"/>
              <w:divBdr>
                <w:top w:val="none" w:sz="0" w:space="0" w:color="auto"/>
                <w:left w:val="none" w:sz="0" w:space="0" w:color="auto"/>
                <w:bottom w:val="none" w:sz="0" w:space="0" w:color="auto"/>
                <w:right w:val="none" w:sz="0" w:space="0" w:color="auto"/>
              </w:divBdr>
            </w:div>
            <w:div w:id="2076272699">
              <w:marLeft w:val="0"/>
              <w:marRight w:val="0"/>
              <w:marTop w:val="0"/>
              <w:marBottom w:val="0"/>
              <w:divBdr>
                <w:top w:val="none" w:sz="0" w:space="0" w:color="auto"/>
                <w:left w:val="none" w:sz="0" w:space="0" w:color="auto"/>
                <w:bottom w:val="none" w:sz="0" w:space="0" w:color="auto"/>
                <w:right w:val="none" w:sz="0" w:space="0" w:color="auto"/>
              </w:divBdr>
            </w:div>
            <w:div w:id="21294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7594">
      <w:bodyDiv w:val="1"/>
      <w:marLeft w:val="0"/>
      <w:marRight w:val="0"/>
      <w:marTop w:val="0"/>
      <w:marBottom w:val="0"/>
      <w:divBdr>
        <w:top w:val="none" w:sz="0" w:space="0" w:color="auto"/>
        <w:left w:val="none" w:sz="0" w:space="0" w:color="auto"/>
        <w:bottom w:val="none" w:sz="0" w:space="0" w:color="auto"/>
        <w:right w:val="none" w:sz="0" w:space="0" w:color="auto"/>
      </w:divBdr>
      <w:divsChild>
        <w:div w:id="140118824">
          <w:marLeft w:val="0"/>
          <w:marRight w:val="0"/>
          <w:marTop w:val="0"/>
          <w:marBottom w:val="0"/>
          <w:divBdr>
            <w:top w:val="none" w:sz="0" w:space="0" w:color="auto"/>
            <w:left w:val="none" w:sz="0" w:space="0" w:color="auto"/>
            <w:bottom w:val="none" w:sz="0" w:space="0" w:color="auto"/>
            <w:right w:val="none" w:sz="0" w:space="0" w:color="auto"/>
          </w:divBdr>
        </w:div>
        <w:div w:id="1389573209">
          <w:marLeft w:val="0"/>
          <w:marRight w:val="0"/>
          <w:marTop w:val="0"/>
          <w:marBottom w:val="0"/>
          <w:divBdr>
            <w:top w:val="none" w:sz="0" w:space="0" w:color="auto"/>
            <w:left w:val="none" w:sz="0" w:space="0" w:color="auto"/>
            <w:bottom w:val="none" w:sz="0" w:space="0" w:color="auto"/>
            <w:right w:val="none" w:sz="0" w:space="0" w:color="auto"/>
          </w:divBdr>
        </w:div>
        <w:div w:id="1482650225">
          <w:marLeft w:val="0"/>
          <w:marRight w:val="0"/>
          <w:marTop w:val="0"/>
          <w:marBottom w:val="0"/>
          <w:divBdr>
            <w:top w:val="none" w:sz="0" w:space="0" w:color="auto"/>
            <w:left w:val="none" w:sz="0" w:space="0" w:color="auto"/>
            <w:bottom w:val="none" w:sz="0" w:space="0" w:color="auto"/>
            <w:right w:val="none" w:sz="0" w:space="0" w:color="auto"/>
          </w:divBdr>
        </w:div>
        <w:div w:id="1813250607">
          <w:marLeft w:val="0"/>
          <w:marRight w:val="0"/>
          <w:marTop w:val="0"/>
          <w:marBottom w:val="0"/>
          <w:divBdr>
            <w:top w:val="none" w:sz="0" w:space="0" w:color="auto"/>
            <w:left w:val="none" w:sz="0" w:space="0" w:color="auto"/>
            <w:bottom w:val="none" w:sz="0" w:space="0" w:color="auto"/>
            <w:right w:val="none" w:sz="0" w:space="0" w:color="auto"/>
          </w:divBdr>
        </w:div>
        <w:div w:id="2040665813">
          <w:marLeft w:val="0"/>
          <w:marRight w:val="0"/>
          <w:marTop w:val="0"/>
          <w:marBottom w:val="0"/>
          <w:divBdr>
            <w:top w:val="none" w:sz="0" w:space="0" w:color="auto"/>
            <w:left w:val="none" w:sz="0" w:space="0" w:color="auto"/>
            <w:bottom w:val="none" w:sz="0" w:space="0" w:color="auto"/>
            <w:right w:val="none" w:sz="0" w:space="0" w:color="auto"/>
          </w:divBdr>
        </w:div>
        <w:div w:id="2045203400">
          <w:marLeft w:val="0"/>
          <w:marRight w:val="0"/>
          <w:marTop w:val="0"/>
          <w:marBottom w:val="0"/>
          <w:divBdr>
            <w:top w:val="none" w:sz="0" w:space="0" w:color="auto"/>
            <w:left w:val="none" w:sz="0" w:space="0" w:color="auto"/>
            <w:bottom w:val="none" w:sz="0" w:space="0" w:color="auto"/>
            <w:right w:val="none" w:sz="0" w:space="0" w:color="auto"/>
          </w:divBdr>
        </w:div>
      </w:divsChild>
    </w:div>
    <w:div w:id="1221675434">
      <w:bodyDiv w:val="1"/>
      <w:marLeft w:val="0"/>
      <w:marRight w:val="0"/>
      <w:marTop w:val="0"/>
      <w:marBottom w:val="0"/>
      <w:divBdr>
        <w:top w:val="none" w:sz="0" w:space="0" w:color="auto"/>
        <w:left w:val="none" w:sz="0" w:space="0" w:color="auto"/>
        <w:bottom w:val="none" w:sz="0" w:space="0" w:color="auto"/>
        <w:right w:val="none" w:sz="0" w:space="0" w:color="auto"/>
      </w:divBdr>
      <w:divsChild>
        <w:div w:id="373164021">
          <w:marLeft w:val="0"/>
          <w:marRight w:val="0"/>
          <w:marTop w:val="0"/>
          <w:marBottom w:val="0"/>
          <w:divBdr>
            <w:top w:val="none" w:sz="0" w:space="0" w:color="auto"/>
            <w:left w:val="none" w:sz="0" w:space="0" w:color="auto"/>
            <w:bottom w:val="none" w:sz="0" w:space="0" w:color="auto"/>
            <w:right w:val="none" w:sz="0" w:space="0" w:color="auto"/>
          </w:divBdr>
        </w:div>
        <w:div w:id="519783461">
          <w:marLeft w:val="0"/>
          <w:marRight w:val="0"/>
          <w:marTop w:val="0"/>
          <w:marBottom w:val="0"/>
          <w:divBdr>
            <w:top w:val="none" w:sz="0" w:space="0" w:color="auto"/>
            <w:left w:val="none" w:sz="0" w:space="0" w:color="auto"/>
            <w:bottom w:val="none" w:sz="0" w:space="0" w:color="auto"/>
            <w:right w:val="none" w:sz="0" w:space="0" w:color="auto"/>
          </w:divBdr>
        </w:div>
        <w:div w:id="748235368">
          <w:marLeft w:val="0"/>
          <w:marRight w:val="0"/>
          <w:marTop w:val="0"/>
          <w:marBottom w:val="0"/>
          <w:divBdr>
            <w:top w:val="none" w:sz="0" w:space="0" w:color="auto"/>
            <w:left w:val="none" w:sz="0" w:space="0" w:color="auto"/>
            <w:bottom w:val="none" w:sz="0" w:space="0" w:color="auto"/>
            <w:right w:val="none" w:sz="0" w:space="0" w:color="auto"/>
          </w:divBdr>
        </w:div>
        <w:div w:id="1106969120">
          <w:marLeft w:val="0"/>
          <w:marRight w:val="0"/>
          <w:marTop w:val="0"/>
          <w:marBottom w:val="0"/>
          <w:divBdr>
            <w:top w:val="none" w:sz="0" w:space="0" w:color="auto"/>
            <w:left w:val="none" w:sz="0" w:space="0" w:color="auto"/>
            <w:bottom w:val="none" w:sz="0" w:space="0" w:color="auto"/>
            <w:right w:val="none" w:sz="0" w:space="0" w:color="auto"/>
          </w:divBdr>
        </w:div>
        <w:div w:id="1295869912">
          <w:marLeft w:val="0"/>
          <w:marRight w:val="0"/>
          <w:marTop w:val="0"/>
          <w:marBottom w:val="0"/>
          <w:divBdr>
            <w:top w:val="none" w:sz="0" w:space="0" w:color="auto"/>
            <w:left w:val="none" w:sz="0" w:space="0" w:color="auto"/>
            <w:bottom w:val="none" w:sz="0" w:space="0" w:color="auto"/>
            <w:right w:val="none" w:sz="0" w:space="0" w:color="auto"/>
          </w:divBdr>
        </w:div>
        <w:div w:id="1331366470">
          <w:marLeft w:val="0"/>
          <w:marRight w:val="0"/>
          <w:marTop w:val="0"/>
          <w:marBottom w:val="0"/>
          <w:divBdr>
            <w:top w:val="none" w:sz="0" w:space="0" w:color="auto"/>
            <w:left w:val="none" w:sz="0" w:space="0" w:color="auto"/>
            <w:bottom w:val="none" w:sz="0" w:space="0" w:color="auto"/>
            <w:right w:val="none" w:sz="0" w:space="0" w:color="auto"/>
          </w:divBdr>
        </w:div>
        <w:div w:id="1430392023">
          <w:marLeft w:val="0"/>
          <w:marRight w:val="0"/>
          <w:marTop w:val="0"/>
          <w:marBottom w:val="0"/>
          <w:divBdr>
            <w:top w:val="none" w:sz="0" w:space="0" w:color="auto"/>
            <w:left w:val="none" w:sz="0" w:space="0" w:color="auto"/>
            <w:bottom w:val="none" w:sz="0" w:space="0" w:color="auto"/>
            <w:right w:val="none" w:sz="0" w:space="0" w:color="auto"/>
          </w:divBdr>
        </w:div>
        <w:div w:id="1447121984">
          <w:marLeft w:val="0"/>
          <w:marRight w:val="0"/>
          <w:marTop w:val="0"/>
          <w:marBottom w:val="0"/>
          <w:divBdr>
            <w:top w:val="none" w:sz="0" w:space="0" w:color="auto"/>
            <w:left w:val="none" w:sz="0" w:space="0" w:color="auto"/>
            <w:bottom w:val="none" w:sz="0" w:space="0" w:color="auto"/>
            <w:right w:val="none" w:sz="0" w:space="0" w:color="auto"/>
          </w:divBdr>
        </w:div>
        <w:div w:id="1566405539">
          <w:marLeft w:val="0"/>
          <w:marRight w:val="0"/>
          <w:marTop w:val="0"/>
          <w:marBottom w:val="0"/>
          <w:divBdr>
            <w:top w:val="none" w:sz="0" w:space="0" w:color="auto"/>
            <w:left w:val="none" w:sz="0" w:space="0" w:color="auto"/>
            <w:bottom w:val="none" w:sz="0" w:space="0" w:color="auto"/>
            <w:right w:val="none" w:sz="0" w:space="0" w:color="auto"/>
          </w:divBdr>
        </w:div>
        <w:div w:id="1883053329">
          <w:marLeft w:val="0"/>
          <w:marRight w:val="0"/>
          <w:marTop w:val="0"/>
          <w:marBottom w:val="0"/>
          <w:divBdr>
            <w:top w:val="none" w:sz="0" w:space="0" w:color="auto"/>
            <w:left w:val="none" w:sz="0" w:space="0" w:color="auto"/>
            <w:bottom w:val="none" w:sz="0" w:space="0" w:color="auto"/>
            <w:right w:val="none" w:sz="0" w:space="0" w:color="auto"/>
          </w:divBdr>
        </w:div>
        <w:div w:id="1957061000">
          <w:marLeft w:val="0"/>
          <w:marRight w:val="0"/>
          <w:marTop w:val="0"/>
          <w:marBottom w:val="0"/>
          <w:divBdr>
            <w:top w:val="none" w:sz="0" w:space="0" w:color="auto"/>
            <w:left w:val="none" w:sz="0" w:space="0" w:color="auto"/>
            <w:bottom w:val="none" w:sz="0" w:space="0" w:color="auto"/>
            <w:right w:val="none" w:sz="0" w:space="0" w:color="auto"/>
          </w:divBdr>
        </w:div>
        <w:div w:id="2046559939">
          <w:marLeft w:val="0"/>
          <w:marRight w:val="0"/>
          <w:marTop w:val="0"/>
          <w:marBottom w:val="0"/>
          <w:divBdr>
            <w:top w:val="none" w:sz="0" w:space="0" w:color="auto"/>
            <w:left w:val="none" w:sz="0" w:space="0" w:color="auto"/>
            <w:bottom w:val="none" w:sz="0" w:space="0" w:color="auto"/>
            <w:right w:val="none" w:sz="0" w:space="0" w:color="auto"/>
          </w:divBdr>
        </w:div>
        <w:div w:id="2127506972">
          <w:marLeft w:val="0"/>
          <w:marRight w:val="0"/>
          <w:marTop w:val="0"/>
          <w:marBottom w:val="0"/>
          <w:divBdr>
            <w:top w:val="none" w:sz="0" w:space="0" w:color="auto"/>
            <w:left w:val="none" w:sz="0" w:space="0" w:color="auto"/>
            <w:bottom w:val="none" w:sz="0" w:space="0" w:color="auto"/>
            <w:right w:val="none" w:sz="0" w:space="0" w:color="auto"/>
          </w:divBdr>
        </w:div>
      </w:divsChild>
    </w:div>
    <w:div w:id="1235899535">
      <w:bodyDiv w:val="1"/>
      <w:marLeft w:val="0"/>
      <w:marRight w:val="0"/>
      <w:marTop w:val="0"/>
      <w:marBottom w:val="0"/>
      <w:divBdr>
        <w:top w:val="none" w:sz="0" w:space="0" w:color="auto"/>
        <w:left w:val="none" w:sz="0" w:space="0" w:color="auto"/>
        <w:bottom w:val="none" w:sz="0" w:space="0" w:color="auto"/>
        <w:right w:val="none" w:sz="0" w:space="0" w:color="auto"/>
      </w:divBdr>
      <w:divsChild>
        <w:div w:id="15471789">
          <w:marLeft w:val="0"/>
          <w:marRight w:val="0"/>
          <w:marTop w:val="0"/>
          <w:marBottom w:val="0"/>
          <w:divBdr>
            <w:top w:val="none" w:sz="0" w:space="0" w:color="auto"/>
            <w:left w:val="none" w:sz="0" w:space="0" w:color="auto"/>
            <w:bottom w:val="none" w:sz="0" w:space="0" w:color="auto"/>
            <w:right w:val="none" w:sz="0" w:space="0" w:color="auto"/>
          </w:divBdr>
        </w:div>
        <w:div w:id="418991184">
          <w:marLeft w:val="0"/>
          <w:marRight w:val="0"/>
          <w:marTop w:val="0"/>
          <w:marBottom w:val="0"/>
          <w:divBdr>
            <w:top w:val="none" w:sz="0" w:space="0" w:color="auto"/>
            <w:left w:val="none" w:sz="0" w:space="0" w:color="auto"/>
            <w:bottom w:val="none" w:sz="0" w:space="0" w:color="auto"/>
            <w:right w:val="none" w:sz="0" w:space="0" w:color="auto"/>
          </w:divBdr>
        </w:div>
        <w:div w:id="600332088">
          <w:marLeft w:val="0"/>
          <w:marRight w:val="0"/>
          <w:marTop w:val="0"/>
          <w:marBottom w:val="0"/>
          <w:divBdr>
            <w:top w:val="none" w:sz="0" w:space="0" w:color="auto"/>
            <w:left w:val="none" w:sz="0" w:space="0" w:color="auto"/>
            <w:bottom w:val="none" w:sz="0" w:space="0" w:color="auto"/>
            <w:right w:val="none" w:sz="0" w:space="0" w:color="auto"/>
          </w:divBdr>
        </w:div>
        <w:div w:id="624000028">
          <w:marLeft w:val="0"/>
          <w:marRight w:val="0"/>
          <w:marTop w:val="0"/>
          <w:marBottom w:val="0"/>
          <w:divBdr>
            <w:top w:val="none" w:sz="0" w:space="0" w:color="auto"/>
            <w:left w:val="none" w:sz="0" w:space="0" w:color="auto"/>
            <w:bottom w:val="none" w:sz="0" w:space="0" w:color="auto"/>
            <w:right w:val="none" w:sz="0" w:space="0" w:color="auto"/>
          </w:divBdr>
        </w:div>
        <w:div w:id="756369063">
          <w:marLeft w:val="0"/>
          <w:marRight w:val="0"/>
          <w:marTop w:val="0"/>
          <w:marBottom w:val="0"/>
          <w:divBdr>
            <w:top w:val="none" w:sz="0" w:space="0" w:color="auto"/>
            <w:left w:val="none" w:sz="0" w:space="0" w:color="auto"/>
            <w:bottom w:val="none" w:sz="0" w:space="0" w:color="auto"/>
            <w:right w:val="none" w:sz="0" w:space="0" w:color="auto"/>
          </w:divBdr>
        </w:div>
        <w:div w:id="842861441">
          <w:marLeft w:val="0"/>
          <w:marRight w:val="0"/>
          <w:marTop w:val="0"/>
          <w:marBottom w:val="0"/>
          <w:divBdr>
            <w:top w:val="none" w:sz="0" w:space="0" w:color="auto"/>
            <w:left w:val="none" w:sz="0" w:space="0" w:color="auto"/>
            <w:bottom w:val="none" w:sz="0" w:space="0" w:color="auto"/>
            <w:right w:val="none" w:sz="0" w:space="0" w:color="auto"/>
          </w:divBdr>
        </w:div>
        <w:div w:id="1140919906">
          <w:marLeft w:val="0"/>
          <w:marRight w:val="0"/>
          <w:marTop w:val="0"/>
          <w:marBottom w:val="0"/>
          <w:divBdr>
            <w:top w:val="none" w:sz="0" w:space="0" w:color="auto"/>
            <w:left w:val="none" w:sz="0" w:space="0" w:color="auto"/>
            <w:bottom w:val="none" w:sz="0" w:space="0" w:color="auto"/>
            <w:right w:val="none" w:sz="0" w:space="0" w:color="auto"/>
          </w:divBdr>
        </w:div>
        <w:div w:id="1148933000">
          <w:marLeft w:val="0"/>
          <w:marRight w:val="0"/>
          <w:marTop w:val="0"/>
          <w:marBottom w:val="0"/>
          <w:divBdr>
            <w:top w:val="none" w:sz="0" w:space="0" w:color="auto"/>
            <w:left w:val="none" w:sz="0" w:space="0" w:color="auto"/>
            <w:bottom w:val="none" w:sz="0" w:space="0" w:color="auto"/>
            <w:right w:val="none" w:sz="0" w:space="0" w:color="auto"/>
          </w:divBdr>
        </w:div>
        <w:div w:id="1177620813">
          <w:marLeft w:val="0"/>
          <w:marRight w:val="0"/>
          <w:marTop w:val="0"/>
          <w:marBottom w:val="0"/>
          <w:divBdr>
            <w:top w:val="none" w:sz="0" w:space="0" w:color="auto"/>
            <w:left w:val="none" w:sz="0" w:space="0" w:color="auto"/>
            <w:bottom w:val="none" w:sz="0" w:space="0" w:color="auto"/>
            <w:right w:val="none" w:sz="0" w:space="0" w:color="auto"/>
          </w:divBdr>
        </w:div>
        <w:div w:id="1557475901">
          <w:marLeft w:val="0"/>
          <w:marRight w:val="0"/>
          <w:marTop w:val="0"/>
          <w:marBottom w:val="0"/>
          <w:divBdr>
            <w:top w:val="none" w:sz="0" w:space="0" w:color="auto"/>
            <w:left w:val="none" w:sz="0" w:space="0" w:color="auto"/>
            <w:bottom w:val="none" w:sz="0" w:space="0" w:color="auto"/>
            <w:right w:val="none" w:sz="0" w:space="0" w:color="auto"/>
          </w:divBdr>
        </w:div>
        <w:div w:id="1585264815">
          <w:marLeft w:val="0"/>
          <w:marRight w:val="0"/>
          <w:marTop w:val="0"/>
          <w:marBottom w:val="0"/>
          <w:divBdr>
            <w:top w:val="none" w:sz="0" w:space="0" w:color="auto"/>
            <w:left w:val="none" w:sz="0" w:space="0" w:color="auto"/>
            <w:bottom w:val="none" w:sz="0" w:space="0" w:color="auto"/>
            <w:right w:val="none" w:sz="0" w:space="0" w:color="auto"/>
          </w:divBdr>
        </w:div>
        <w:div w:id="1603804015">
          <w:marLeft w:val="0"/>
          <w:marRight w:val="0"/>
          <w:marTop w:val="0"/>
          <w:marBottom w:val="0"/>
          <w:divBdr>
            <w:top w:val="none" w:sz="0" w:space="0" w:color="auto"/>
            <w:left w:val="none" w:sz="0" w:space="0" w:color="auto"/>
            <w:bottom w:val="none" w:sz="0" w:space="0" w:color="auto"/>
            <w:right w:val="none" w:sz="0" w:space="0" w:color="auto"/>
          </w:divBdr>
        </w:div>
        <w:div w:id="1817723799">
          <w:marLeft w:val="0"/>
          <w:marRight w:val="0"/>
          <w:marTop w:val="0"/>
          <w:marBottom w:val="0"/>
          <w:divBdr>
            <w:top w:val="none" w:sz="0" w:space="0" w:color="auto"/>
            <w:left w:val="none" w:sz="0" w:space="0" w:color="auto"/>
            <w:bottom w:val="none" w:sz="0" w:space="0" w:color="auto"/>
            <w:right w:val="none" w:sz="0" w:space="0" w:color="auto"/>
          </w:divBdr>
        </w:div>
      </w:divsChild>
    </w:div>
    <w:div w:id="1249969382">
      <w:bodyDiv w:val="1"/>
      <w:marLeft w:val="0"/>
      <w:marRight w:val="0"/>
      <w:marTop w:val="0"/>
      <w:marBottom w:val="0"/>
      <w:divBdr>
        <w:top w:val="none" w:sz="0" w:space="0" w:color="auto"/>
        <w:left w:val="none" w:sz="0" w:space="0" w:color="auto"/>
        <w:bottom w:val="none" w:sz="0" w:space="0" w:color="auto"/>
        <w:right w:val="none" w:sz="0" w:space="0" w:color="auto"/>
      </w:divBdr>
      <w:divsChild>
        <w:div w:id="596838349">
          <w:marLeft w:val="0"/>
          <w:marRight w:val="0"/>
          <w:marTop w:val="0"/>
          <w:marBottom w:val="0"/>
          <w:divBdr>
            <w:top w:val="none" w:sz="0" w:space="0" w:color="auto"/>
            <w:left w:val="none" w:sz="0" w:space="0" w:color="auto"/>
            <w:bottom w:val="none" w:sz="0" w:space="0" w:color="auto"/>
            <w:right w:val="none" w:sz="0" w:space="0" w:color="auto"/>
          </w:divBdr>
          <w:divsChild>
            <w:div w:id="749742768">
              <w:marLeft w:val="0"/>
              <w:marRight w:val="0"/>
              <w:marTop w:val="0"/>
              <w:marBottom w:val="0"/>
              <w:divBdr>
                <w:top w:val="none" w:sz="0" w:space="0" w:color="auto"/>
                <w:left w:val="none" w:sz="0" w:space="0" w:color="auto"/>
                <w:bottom w:val="none" w:sz="0" w:space="0" w:color="auto"/>
                <w:right w:val="none" w:sz="0" w:space="0" w:color="auto"/>
              </w:divBdr>
              <w:divsChild>
                <w:div w:id="6410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59835">
          <w:marLeft w:val="0"/>
          <w:marRight w:val="0"/>
          <w:marTop w:val="0"/>
          <w:marBottom w:val="0"/>
          <w:divBdr>
            <w:top w:val="none" w:sz="0" w:space="0" w:color="auto"/>
            <w:left w:val="none" w:sz="0" w:space="0" w:color="auto"/>
            <w:bottom w:val="none" w:sz="0" w:space="0" w:color="auto"/>
            <w:right w:val="none" w:sz="0" w:space="0" w:color="auto"/>
          </w:divBdr>
        </w:div>
      </w:divsChild>
    </w:div>
    <w:div w:id="1284269256">
      <w:bodyDiv w:val="1"/>
      <w:marLeft w:val="0"/>
      <w:marRight w:val="0"/>
      <w:marTop w:val="0"/>
      <w:marBottom w:val="0"/>
      <w:divBdr>
        <w:top w:val="none" w:sz="0" w:space="0" w:color="auto"/>
        <w:left w:val="none" w:sz="0" w:space="0" w:color="auto"/>
        <w:bottom w:val="none" w:sz="0" w:space="0" w:color="auto"/>
        <w:right w:val="none" w:sz="0" w:space="0" w:color="auto"/>
      </w:divBdr>
    </w:div>
    <w:div w:id="1493250613">
      <w:bodyDiv w:val="1"/>
      <w:marLeft w:val="0"/>
      <w:marRight w:val="0"/>
      <w:marTop w:val="0"/>
      <w:marBottom w:val="0"/>
      <w:divBdr>
        <w:top w:val="none" w:sz="0" w:space="0" w:color="auto"/>
        <w:left w:val="none" w:sz="0" w:space="0" w:color="auto"/>
        <w:bottom w:val="none" w:sz="0" w:space="0" w:color="auto"/>
        <w:right w:val="none" w:sz="0" w:space="0" w:color="auto"/>
      </w:divBdr>
    </w:div>
    <w:div w:id="1526871983">
      <w:bodyDiv w:val="1"/>
      <w:marLeft w:val="0"/>
      <w:marRight w:val="0"/>
      <w:marTop w:val="0"/>
      <w:marBottom w:val="0"/>
      <w:divBdr>
        <w:top w:val="none" w:sz="0" w:space="0" w:color="auto"/>
        <w:left w:val="none" w:sz="0" w:space="0" w:color="auto"/>
        <w:bottom w:val="none" w:sz="0" w:space="0" w:color="auto"/>
        <w:right w:val="none" w:sz="0" w:space="0" w:color="auto"/>
      </w:divBdr>
    </w:div>
    <w:div w:id="1554926882">
      <w:bodyDiv w:val="1"/>
      <w:marLeft w:val="0"/>
      <w:marRight w:val="0"/>
      <w:marTop w:val="0"/>
      <w:marBottom w:val="0"/>
      <w:divBdr>
        <w:top w:val="none" w:sz="0" w:space="0" w:color="auto"/>
        <w:left w:val="none" w:sz="0" w:space="0" w:color="auto"/>
        <w:bottom w:val="none" w:sz="0" w:space="0" w:color="auto"/>
        <w:right w:val="none" w:sz="0" w:space="0" w:color="auto"/>
      </w:divBdr>
      <w:divsChild>
        <w:div w:id="52892609">
          <w:marLeft w:val="0"/>
          <w:marRight w:val="0"/>
          <w:marTop w:val="0"/>
          <w:marBottom w:val="0"/>
          <w:divBdr>
            <w:top w:val="none" w:sz="0" w:space="0" w:color="auto"/>
            <w:left w:val="none" w:sz="0" w:space="0" w:color="auto"/>
            <w:bottom w:val="none" w:sz="0" w:space="0" w:color="auto"/>
            <w:right w:val="none" w:sz="0" w:space="0" w:color="auto"/>
          </w:divBdr>
        </w:div>
        <w:div w:id="132262788">
          <w:marLeft w:val="0"/>
          <w:marRight w:val="0"/>
          <w:marTop w:val="0"/>
          <w:marBottom w:val="0"/>
          <w:divBdr>
            <w:top w:val="none" w:sz="0" w:space="0" w:color="auto"/>
            <w:left w:val="none" w:sz="0" w:space="0" w:color="auto"/>
            <w:bottom w:val="none" w:sz="0" w:space="0" w:color="auto"/>
            <w:right w:val="none" w:sz="0" w:space="0" w:color="auto"/>
          </w:divBdr>
        </w:div>
        <w:div w:id="272709604">
          <w:marLeft w:val="0"/>
          <w:marRight w:val="0"/>
          <w:marTop w:val="0"/>
          <w:marBottom w:val="0"/>
          <w:divBdr>
            <w:top w:val="none" w:sz="0" w:space="0" w:color="auto"/>
            <w:left w:val="none" w:sz="0" w:space="0" w:color="auto"/>
            <w:bottom w:val="none" w:sz="0" w:space="0" w:color="auto"/>
            <w:right w:val="none" w:sz="0" w:space="0" w:color="auto"/>
          </w:divBdr>
        </w:div>
        <w:div w:id="1236013857">
          <w:marLeft w:val="0"/>
          <w:marRight w:val="0"/>
          <w:marTop w:val="0"/>
          <w:marBottom w:val="0"/>
          <w:divBdr>
            <w:top w:val="none" w:sz="0" w:space="0" w:color="auto"/>
            <w:left w:val="none" w:sz="0" w:space="0" w:color="auto"/>
            <w:bottom w:val="none" w:sz="0" w:space="0" w:color="auto"/>
            <w:right w:val="none" w:sz="0" w:space="0" w:color="auto"/>
          </w:divBdr>
        </w:div>
        <w:div w:id="1538157042">
          <w:marLeft w:val="0"/>
          <w:marRight w:val="0"/>
          <w:marTop w:val="0"/>
          <w:marBottom w:val="0"/>
          <w:divBdr>
            <w:top w:val="none" w:sz="0" w:space="0" w:color="auto"/>
            <w:left w:val="none" w:sz="0" w:space="0" w:color="auto"/>
            <w:bottom w:val="none" w:sz="0" w:space="0" w:color="auto"/>
            <w:right w:val="none" w:sz="0" w:space="0" w:color="auto"/>
          </w:divBdr>
        </w:div>
        <w:div w:id="1739938232">
          <w:marLeft w:val="0"/>
          <w:marRight w:val="0"/>
          <w:marTop w:val="0"/>
          <w:marBottom w:val="0"/>
          <w:divBdr>
            <w:top w:val="none" w:sz="0" w:space="0" w:color="auto"/>
            <w:left w:val="none" w:sz="0" w:space="0" w:color="auto"/>
            <w:bottom w:val="none" w:sz="0" w:space="0" w:color="auto"/>
            <w:right w:val="none" w:sz="0" w:space="0" w:color="auto"/>
          </w:divBdr>
        </w:div>
        <w:div w:id="1887332383">
          <w:marLeft w:val="0"/>
          <w:marRight w:val="0"/>
          <w:marTop w:val="0"/>
          <w:marBottom w:val="0"/>
          <w:divBdr>
            <w:top w:val="none" w:sz="0" w:space="0" w:color="auto"/>
            <w:left w:val="none" w:sz="0" w:space="0" w:color="auto"/>
            <w:bottom w:val="none" w:sz="0" w:space="0" w:color="auto"/>
            <w:right w:val="none" w:sz="0" w:space="0" w:color="auto"/>
          </w:divBdr>
        </w:div>
      </w:divsChild>
    </w:div>
    <w:div w:id="1682782938">
      <w:bodyDiv w:val="1"/>
      <w:marLeft w:val="0"/>
      <w:marRight w:val="0"/>
      <w:marTop w:val="0"/>
      <w:marBottom w:val="0"/>
      <w:divBdr>
        <w:top w:val="none" w:sz="0" w:space="0" w:color="auto"/>
        <w:left w:val="none" w:sz="0" w:space="0" w:color="auto"/>
        <w:bottom w:val="none" w:sz="0" w:space="0" w:color="auto"/>
        <w:right w:val="none" w:sz="0" w:space="0" w:color="auto"/>
      </w:divBdr>
      <w:divsChild>
        <w:div w:id="1632007979">
          <w:marLeft w:val="0"/>
          <w:marRight w:val="0"/>
          <w:marTop w:val="0"/>
          <w:marBottom w:val="0"/>
          <w:divBdr>
            <w:top w:val="none" w:sz="0" w:space="0" w:color="auto"/>
            <w:left w:val="none" w:sz="0" w:space="0" w:color="auto"/>
            <w:bottom w:val="none" w:sz="0" w:space="0" w:color="auto"/>
            <w:right w:val="none" w:sz="0" w:space="0" w:color="auto"/>
          </w:divBdr>
          <w:divsChild>
            <w:div w:id="89935615">
              <w:marLeft w:val="0"/>
              <w:marRight w:val="0"/>
              <w:marTop w:val="0"/>
              <w:marBottom w:val="0"/>
              <w:divBdr>
                <w:top w:val="none" w:sz="0" w:space="0" w:color="auto"/>
                <w:left w:val="none" w:sz="0" w:space="0" w:color="auto"/>
                <w:bottom w:val="none" w:sz="0" w:space="0" w:color="auto"/>
                <w:right w:val="none" w:sz="0" w:space="0" w:color="auto"/>
              </w:divBdr>
            </w:div>
            <w:div w:id="114105472">
              <w:marLeft w:val="0"/>
              <w:marRight w:val="0"/>
              <w:marTop w:val="0"/>
              <w:marBottom w:val="0"/>
              <w:divBdr>
                <w:top w:val="none" w:sz="0" w:space="0" w:color="auto"/>
                <w:left w:val="none" w:sz="0" w:space="0" w:color="auto"/>
                <w:bottom w:val="none" w:sz="0" w:space="0" w:color="auto"/>
                <w:right w:val="none" w:sz="0" w:space="0" w:color="auto"/>
              </w:divBdr>
            </w:div>
            <w:div w:id="132409407">
              <w:marLeft w:val="0"/>
              <w:marRight w:val="0"/>
              <w:marTop w:val="0"/>
              <w:marBottom w:val="0"/>
              <w:divBdr>
                <w:top w:val="none" w:sz="0" w:space="0" w:color="auto"/>
                <w:left w:val="none" w:sz="0" w:space="0" w:color="auto"/>
                <w:bottom w:val="none" w:sz="0" w:space="0" w:color="auto"/>
                <w:right w:val="none" w:sz="0" w:space="0" w:color="auto"/>
              </w:divBdr>
            </w:div>
            <w:div w:id="135534165">
              <w:marLeft w:val="0"/>
              <w:marRight w:val="0"/>
              <w:marTop w:val="0"/>
              <w:marBottom w:val="0"/>
              <w:divBdr>
                <w:top w:val="none" w:sz="0" w:space="0" w:color="auto"/>
                <w:left w:val="none" w:sz="0" w:space="0" w:color="auto"/>
                <w:bottom w:val="none" w:sz="0" w:space="0" w:color="auto"/>
                <w:right w:val="none" w:sz="0" w:space="0" w:color="auto"/>
              </w:divBdr>
            </w:div>
            <w:div w:id="440413566">
              <w:marLeft w:val="0"/>
              <w:marRight w:val="0"/>
              <w:marTop w:val="0"/>
              <w:marBottom w:val="0"/>
              <w:divBdr>
                <w:top w:val="none" w:sz="0" w:space="0" w:color="auto"/>
                <w:left w:val="none" w:sz="0" w:space="0" w:color="auto"/>
                <w:bottom w:val="none" w:sz="0" w:space="0" w:color="auto"/>
                <w:right w:val="none" w:sz="0" w:space="0" w:color="auto"/>
              </w:divBdr>
            </w:div>
            <w:div w:id="452092714">
              <w:marLeft w:val="0"/>
              <w:marRight w:val="0"/>
              <w:marTop w:val="0"/>
              <w:marBottom w:val="0"/>
              <w:divBdr>
                <w:top w:val="none" w:sz="0" w:space="0" w:color="auto"/>
                <w:left w:val="none" w:sz="0" w:space="0" w:color="auto"/>
                <w:bottom w:val="none" w:sz="0" w:space="0" w:color="auto"/>
                <w:right w:val="none" w:sz="0" w:space="0" w:color="auto"/>
              </w:divBdr>
            </w:div>
            <w:div w:id="641353287">
              <w:marLeft w:val="0"/>
              <w:marRight w:val="0"/>
              <w:marTop w:val="0"/>
              <w:marBottom w:val="0"/>
              <w:divBdr>
                <w:top w:val="none" w:sz="0" w:space="0" w:color="auto"/>
                <w:left w:val="none" w:sz="0" w:space="0" w:color="auto"/>
                <w:bottom w:val="none" w:sz="0" w:space="0" w:color="auto"/>
                <w:right w:val="none" w:sz="0" w:space="0" w:color="auto"/>
              </w:divBdr>
            </w:div>
            <w:div w:id="648287451">
              <w:marLeft w:val="0"/>
              <w:marRight w:val="0"/>
              <w:marTop w:val="0"/>
              <w:marBottom w:val="0"/>
              <w:divBdr>
                <w:top w:val="none" w:sz="0" w:space="0" w:color="auto"/>
                <w:left w:val="none" w:sz="0" w:space="0" w:color="auto"/>
                <w:bottom w:val="none" w:sz="0" w:space="0" w:color="auto"/>
                <w:right w:val="none" w:sz="0" w:space="0" w:color="auto"/>
              </w:divBdr>
            </w:div>
            <w:div w:id="666716508">
              <w:marLeft w:val="0"/>
              <w:marRight w:val="0"/>
              <w:marTop w:val="0"/>
              <w:marBottom w:val="0"/>
              <w:divBdr>
                <w:top w:val="none" w:sz="0" w:space="0" w:color="auto"/>
                <w:left w:val="none" w:sz="0" w:space="0" w:color="auto"/>
                <w:bottom w:val="none" w:sz="0" w:space="0" w:color="auto"/>
                <w:right w:val="none" w:sz="0" w:space="0" w:color="auto"/>
              </w:divBdr>
            </w:div>
            <w:div w:id="685716525">
              <w:marLeft w:val="0"/>
              <w:marRight w:val="0"/>
              <w:marTop w:val="0"/>
              <w:marBottom w:val="0"/>
              <w:divBdr>
                <w:top w:val="none" w:sz="0" w:space="0" w:color="auto"/>
                <w:left w:val="none" w:sz="0" w:space="0" w:color="auto"/>
                <w:bottom w:val="none" w:sz="0" w:space="0" w:color="auto"/>
                <w:right w:val="none" w:sz="0" w:space="0" w:color="auto"/>
              </w:divBdr>
            </w:div>
            <w:div w:id="712343083">
              <w:marLeft w:val="0"/>
              <w:marRight w:val="0"/>
              <w:marTop w:val="0"/>
              <w:marBottom w:val="0"/>
              <w:divBdr>
                <w:top w:val="none" w:sz="0" w:space="0" w:color="auto"/>
                <w:left w:val="none" w:sz="0" w:space="0" w:color="auto"/>
                <w:bottom w:val="none" w:sz="0" w:space="0" w:color="auto"/>
                <w:right w:val="none" w:sz="0" w:space="0" w:color="auto"/>
              </w:divBdr>
            </w:div>
            <w:div w:id="848104798">
              <w:marLeft w:val="0"/>
              <w:marRight w:val="0"/>
              <w:marTop w:val="0"/>
              <w:marBottom w:val="0"/>
              <w:divBdr>
                <w:top w:val="none" w:sz="0" w:space="0" w:color="auto"/>
                <w:left w:val="none" w:sz="0" w:space="0" w:color="auto"/>
                <w:bottom w:val="none" w:sz="0" w:space="0" w:color="auto"/>
                <w:right w:val="none" w:sz="0" w:space="0" w:color="auto"/>
              </w:divBdr>
            </w:div>
            <w:div w:id="862207173">
              <w:marLeft w:val="0"/>
              <w:marRight w:val="0"/>
              <w:marTop w:val="0"/>
              <w:marBottom w:val="0"/>
              <w:divBdr>
                <w:top w:val="none" w:sz="0" w:space="0" w:color="auto"/>
                <w:left w:val="none" w:sz="0" w:space="0" w:color="auto"/>
                <w:bottom w:val="none" w:sz="0" w:space="0" w:color="auto"/>
                <w:right w:val="none" w:sz="0" w:space="0" w:color="auto"/>
              </w:divBdr>
            </w:div>
            <w:div w:id="870920703">
              <w:marLeft w:val="0"/>
              <w:marRight w:val="0"/>
              <w:marTop w:val="0"/>
              <w:marBottom w:val="0"/>
              <w:divBdr>
                <w:top w:val="none" w:sz="0" w:space="0" w:color="auto"/>
                <w:left w:val="none" w:sz="0" w:space="0" w:color="auto"/>
                <w:bottom w:val="none" w:sz="0" w:space="0" w:color="auto"/>
                <w:right w:val="none" w:sz="0" w:space="0" w:color="auto"/>
              </w:divBdr>
            </w:div>
            <w:div w:id="881788823">
              <w:marLeft w:val="0"/>
              <w:marRight w:val="0"/>
              <w:marTop w:val="0"/>
              <w:marBottom w:val="0"/>
              <w:divBdr>
                <w:top w:val="none" w:sz="0" w:space="0" w:color="auto"/>
                <w:left w:val="none" w:sz="0" w:space="0" w:color="auto"/>
                <w:bottom w:val="none" w:sz="0" w:space="0" w:color="auto"/>
                <w:right w:val="none" w:sz="0" w:space="0" w:color="auto"/>
              </w:divBdr>
            </w:div>
            <w:div w:id="919605811">
              <w:marLeft w:val="0"/>
              <w:marRight w:val="0"/>
              <w:marTop w:val="0"/>
              <w:marBottom w:val="0"/>
              <w:divBdr>
                <w:top w:val="none" w:sz="0" w:space="0" w:color="auto"/>
                <w:left w:val="none" w:sz="0" w:space="0" w:color="auto"/>
                <w:bottom w:val="none" w:sz="0" w:space="0" w:color="auto"/>
                <w:right w:val="none" w:sz="0" w:space="0" w:color="auto"/>
              </w:divBdr>
            </w:div>
            <w:div w:id="938096946">
              <w:marLeft w:val="0"/>
              <w:marRight w:val="0"/>
              <w:marTop w:val="0"/>
              <w:marBottom w:val="0"/>
              <w:divBdr>
                <w:top w:val="none" w:sz="0" w:space="0" w:color="auto"/>
                <w:left w:val="none" w:sz="0" w:space="0" w:color="auto"/>
                <w:bottom w:val="none" w:sz="0" w:space="0" w:color="auto"/>
                <w:right w:val="none" w:sz="0" w:space="0" w:color="auto"/>
              </w:divBdr>
            </w:div>
            <w:div w:id="958099295">
              <w:marLeft w:val="0"/>
              <w:marRight w:val="0"/>
              <w:marTop w:val="0"/>
              <w:marBottom w:val="0"/>
              <w:divBdr>
                <w:top w:val="none" w:sz="0" w:space="0" w:color="auto"/>
                <w:left w:val="none" w:sz="0" w:space="0" w:color="auto"/>
                <w:bottom w:val="none" w:sz="0" w:space="0" w:color="auto"/>
                <w:right w:val="none" w:sz="0" w:space="0" w:color="auto"/>
              </w:divBdr>
            </w:div>
            <w:div w:id="976497514">
              <w:marLeft w:val="0"/>
              <w:marRight w:val="0"/>
              <w:marTop w:val="0"/>
              <w:marBottom w:val="0"/>
              <w:divBdr>
                <w:top w:val="none" w:sz="0" w:space="0" w:color="auto"/>
                <w:left w:val="none" w:sz="0" w:space="0" w:color="auto"/>
                <w:bottom w:val="none" w:sz="0" w:space="0" w:color="auto"/>
                <w:right w:val="none" w:sz="0" w:space="0" w:color="auto"/>
              </w:divBdr>
            </w:div>
            <w:div w:id="1069231629">
              <w:marLeft w:val="0"/>
              <w:marRight w:val="0"/>
              <w:marTop w:val="0"/>
              <w:marBottom w:val="0"/>
              <w:divBdr>
                <w:top w:val="none" w:sz="0" w:space="0" w:color="auto"/>
                <w:left w:val="none" w:sz="0" w:space="0" w:color="auto"/>
                <w:bottom w:val="none" w:sz="0" w:space="0" w:color="auto"/>
                <w:right w:val="none" w:sz="0" w:space="0" w:color="auto"/>
              </w:divBdr>
            </w:div>
            <w:div w:id="1396856147">
              <w:marLeft w:val="0"/>
              <w:marRight w:val="0"/>
              <w:marTop w:val="0"/>
              <w:marBottom w:val="0"/>
              <w:divBdr>
                <w:top w:val="none" w:sz="0" w:space="0" w:color="auto"/>
                <w:left w:val="none" w:sz="0" w:space="0" w:color="auto"/>
                <w:bottom w:val="none" w:sz="0" w:space="0" w:color="auto"/>
                <w:right w:val="none" w:sz="0" w:space="0" w:color="auto"/>
              </w:divBdr>
            </w:div>
            <w:div w:id="1549023556">
              <w:marLeft w:val="0"/>
              <w:marRight w:val="0"/>
              <w:marTop w:val="0"/>
              <w:marBottom w:val="0"/>
              <w:divBdr>
                <w:top w:val="none" w:sz="0" w:space="0" w:color="auto"/>
                <w:left w:val="none" w:sz="0" w:space="0" w:color="auto"/>
                <w:bottom w:val="none" w:sz="0" w:space="0" w:color="auto"/>
                <w:right w:val="none" w:sz="0" w:space="0" w:color="auto"/>
              </w:divBdr>
            </w:div>
            <w:div w:id="1634825488">
              <w:marLeft w:val="0"/>
              <w:marRight w:val="0"/>
              <w:marTop w:val="0"/>
              <w:marBottom w:val="0"/>
              <w:divBdr>
                <w:top w:val="none" w:sz="0" w:space="0" w:color="auto"/>
                <w:left w:val="none" w:sz="0" w:space="0" w:color="auto"/>
                <w:bottom w:val="none" w:sz="0" w:space="0" w:color="auto"/>
                <w:right w:val="none" w:sz="0" w:space="0" w:color="auto"/>
              </w:divBdr>
            </w:div>
            <w:div w:id="1646818652">
              <w:marLeft w:val="0"/>
              <w:marRight w:val="0"/>
              <w:marTop w:val="0"/>
              <w:marBottom w:val="0"/>
              <w:divBdr>
                <w:top w:val="none" w:sz="0" w:space="0" w:color="auto"/>
                <w:left w:val="none" w:sz="0" w:space="0" w:color="auto"/>
                <w:bottom w:val="none" w:sz="0" w:space="0" w:color="auto"/>
                <w:right w:val="none" w:sz="0" w:space="0" w:color="auto"/>
              </w:divBdr>
            </w:div>
            <w:div w:id="1675303918">
              <w:marLeft w:val="0"/>
              <w:marRight w:val="0"/>
              <w:marTop w:val="0"/>
              <w:marBottom w:val="0"/>
              <w:divBdr>
                <w:top w:val="none" w:sz="0" w:space="0" w:color="auto"/>
                <w:left w:val="none" w:sz="0" w:space="0" w:color="auto"/>
                <w:bottom w:val="none" w:sz="0" w:space="0" w:color="auto"/>
                <w:right w:val="none" w:sz="0" w:space="0" w:color="auto"/>
              </w:divBdr>
            </w:div>
            <w:div w:id="1726022432">
              <w:marLeft w:val="0"/>
              <w:marRight w:val="0"/>
              <w:marTop w:val="0"/>
              <w:marBottom w:val="0"/>
              <w:divBdr>
                <w:top w:val="none" w:sz="0" w:space="0" w:color="auto"/>
                <w:left w:val="none" w:sz="0" w:space="0" w:color="auto"/>
                <w:bottom w:val="none" w:sz="0" w:space="0" w:color="auto"/>
                <w:right w:val="none" w:sz="0" w:space="0" w:color="auto"/>
              </w:divBdr>
            </w:div>
            <w:div w:id="1791238143">
              <w:marLeft w:val="0"/>
              <w:marRight w:val="0"/>
              <w:marTop w:val="0"/>
              <w:marBottom w:val="0"/>
              <w:divBdr>
                <w:top w:val="none" w:sz="0" w:space="0" w:color="auto"/>
                <w:left w:val="none" w:sz="0" w:space="0" w:color="auto"/>
                <w:bottom w:val="none" w:sz="0" w:space="0" w:color="auto"/>
                <w:right w:val="none" w:sz="0" w:space="0" w:color="auto"/>
              </w:divBdr>
            </w:div>
            <w:div w:id="1870027618">
              <w:marLeft w:val="0"/>
              <w:marRight w:val="0"/>
              <w:marTop w:val="0"/>
              <w:marBottom w:val="0"/>
              <w:divBdr>
                <w:top w:val="none" w:sz="0" w:space="0" w:color="auto"/>
                <w:left w:val="none" w:sz="0" w:space="0" w:color="auto"/>
                <w:bottom w:val="none" w:sz="0" w:space="0" w:color="auto"/>
                <w:right w:val="none" w:sz="0" w:space="0" w:color="auto"/>
              </w:divBdr>
            </w:div>
            <w:div w:id="1938052957">
              <w:marLeft w:val="0"/>
              <w:marRight w:val="0"/>
              <w:marTop w:val="0"/>
              <w:marBottom w:val="0"/>
              <w:divBdr>
                <w:top w:val="none" w:sz="0" w:space="0" w:color="auto"/>
                <w:left w:val="none" w:sz="0" w:space="0" w:color="auto"/>
                <w:bottom w:val="none" w:sz="0" w:space="0" w:color="auto"/>
                <w:right w:val="none" w:sz="0" w:space="0" w:color="auto"/>
              </w:divBdr>
            </w:div>
            <w:div w:id="1944723861">
              <w:marLeft w:val="0"/>
              <w:marRight w:val="0"/>
              <w:marTop w:val="0"/>
              <w:marBottom w:val="0"/>
              <w:divBdr>
                <w:top w:val="none" w:sz="0" w:space="0" w:color="auto"/>
                <w:left w:val="none" w:sz="0" w:space="0" w:color="auto"/>
                <w:bottom w:val="none" w:sz="0" w:space="0" w:color="auto"/>
                <w:right w:val="none" w:sz="0" w:space="0" w:color="auto"/>
              </w:divBdr>
            </w:div>
            <w:div w:id="1954171323">
              <w:marLeft w:val="0"/>
              <w:marRight w:val="0"/>
              <w:marTop w:val="0"/>
              <w:marBottom w:val="0"/>
              <w:divBdr>
                <w:top w:val="none" w:sz="0" w:space="0" w:color="auto"/>
                <w:left w:val="none" w:sz="0" w:space="0" w:color="auto"/>
                <w:bottom w:val="none" w:sz="0" w:space="0" w:color="auto"/>
                <w:right w:val="none" w:sz="0" w:space="0" w:color="auto"/>
              </w:divBdr>
            </w:div>
            <w:div w:id="1974821582">
              <w:marLeft w:val="0"/>
              <w:marRight w:val="0"/>
              <w:marTop w:val="0"/>
              <w:marBottom w:val="0"/>
              <w:divBdr>
                <w:top w:val="none" w:sz="0" w:space="0" w:color="auto"/>
                <w:left w:val="none" w:sz="0" w:space="0" w:color="auto"/>
                <w:bottom w:val="none" w:sz="0" w:space="0" w:color="auto"/>
                <w:right w:val="none" w:sz="0" w:space="0" w:color="auto"/>
              </w:divBdr>
            </w:div>
            <w:div w:id="2131513026">
              <w:marLeft w:val="0"/>
              <w:marRight w:val="0"/>
              <w:marTop w:val="0"/>
              <w:marBottom w:val="0"/>
              <w:divBdr>
                <w:top w:val="none" w:sz="0" w:space="0" w:color="auto"/>
                <w:left w:val="none" w:sz="0" w:space="0" w:color="auto"/>
                <w:bottom w:val="none" w:sz="0" w:space="0" w:color="auto"/>
                <w:right w:val="none" w:sz="0" w:space="0" w:color="auto"/>
              </w:divBdr>
            </w:div>
            <w:div w:id="21368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38832">
      <w:bodyDiv w:val="1"/>
      <w:marLeft w:val="0"/>
      <w:marRight w:val="0"/>
      <w:marTop w:val="0"/>
      <w:marBottom w:val="0"/>
      <w:divBdr>
        <w:top w:val="none" w:sz="0" w:space="0" w:color="auto"/>
        <w:left w:val="none" w:sz="0" w:space="0" w:color="auto"/>
        <w:bottom w:val="none" w:sz="0" w:space="0" w:color="auto"/>
        <w:right w:val="none" w:sz="0" w:space="0" w:color="auto"/>
      </w:divBdr>
      <w:divsChild>
        <w:div w:id="359555655">
          <w:marLeft w:val="0"/>
          <w:marRight w:val="0"/>
          <w:marTop w:val="0"/>
          <w:marBottom w:val="0"/>
          <w:divBdr>
            <w:top w:val="none" w:sz="0" w:space="0" w:color="auto"/>
            <w:left w:val="none" w:sz="0" w:space="0" w:color="auto"/>
            <w:bottom w:val="none" w:sz="0" w:space="0" w:color="auto"/>
            <w:right w:val="none" w:sz="0" w:space="0" w:color="auto"/>
          </w:divBdr>
        </w:div>
        <w:div w:id="485047679">
          <w:marLeft w:val="0"/>
          <w:marRight w:val="0"/>
          <w:marTop w:val="0"/>
          <w:marBottom w:val="0"/>
          <w:divBdr>
            <w:top w:val="none" w:sz="0" w:space="0" w:color="auto"/>
            <w:left w:val="none" w:sz="0" w:space="0" w:color="auto"/>
            <w:bottom w:val="none" w:sz="0" w:space="0" w:color="auto"/>
            <w:right w:val="none" w:sz="0" w:space="0" w:color="auto"/>
          </w:divBdr>
        </w:div>
        <w:div w:id="494537722">
          <w:marLeft w:val="0"/>
          <w:marRight w:val="0"/>
          <w:marTop w:val="0"/>
          <w:marBottom w:val="0"/>
          <w:divBdr>
            <w:top w:val="none" w:sz="0" w:space="0" w:color="auto"/>
            <w:left w:val="none" w:sz="0" w:space="0" w:color="auto"/>
            <w:bottom w:val="none" w:sz="0" w:space="0" w:color="auto"/>
            <w:right w:val="none" w:sz="0" w:space="0" w:color="auto"/>
          </w:divBdr>
        </w:div>
        <w:div w:id="924218709">
          <w:marLeft w:val="0"/>
          <w:marRight w:val="0"/>
          <w:marTop w:val="0"/>
          <w:marBottom w:val="0"/>
          <w:divBdr>
            <w:top w:val="none" w:sz="0" w:space="0" w:color="auto"/>
            <w:left w:val="none" w:sz="0" w:space="0" w:color="auto"/>
            <w:bottom w:val="none" w:sz="0" w:space="0" w:color="auto"/>
            <w:right w:val="none" w:sz="0" w:space="0" w:color="auto"/>
          </w:divBdr>
        </w:div>
        <w:div w:id="958535485">
          <w:marLeft w:val="0"/>
          <w:marRight w:val="0"/>
          <w:marTop w:val="0"/>
          <w:marBottom w:val="0"/>
          <w:divBdr>
            <w:top w:val="none" w:sz="0" w:space="0" w:color="auto"/>
            <w:left w:val="none" w:sz="0" w:space="0" w:color="auto"/>
            <w:bottom w:val="none" w:sz="0" w:space="0" w:color="auto"/>
            <w:right w:val="none" w:sz="0" w:space="0" w:color="auto"/>
          </w:divBdr>
        </w:div>
        <w:div w:id="971834164">
          <w:marLeft w:val="0"/>
          <w:marRight w:val="0"/>
          <w:marTop w:val="0"/>
          <w:marBottom w:val="0"/>
          <w:divBdr>
            <w:top w:val="none" w:sz="0" w:space="0" w:color="auto"/>
            <w:left w:val="none" w:sz="0" w:space="0" w:color="auto"/>
            <w:bottom w:val="none" w:sz="0" w:space="0" w:color="auto"/>
            <w:right w:val="none" w:sz="0" w:space="0" w:color="auto"/>
          </w:divBdr>
        </w:div>
        <w:div w:id="984823414">
          <w:marLeft w:val="0"/>
          <w:marRight w:val="0"/>
          <w:marTop w:val="0"/>
          <w:marBottom w:val="0"/>
          <w:divBdr>
            <w:top w:val="none" w:sz="0" w:space="0" w:color="auto"/>
            <w:left w:val="none" w:sz="0" w:space="0" w:color="auto"/>
            <w:bottom w:val="none" w:sz="0" w:space="0" w:color="auto"/>
            <w:right w:val="none" w:sz="0" w:space="0" w:color="auto"/>
          </w:divBdr>
        </w:div>
        <w:div w:id="1081830505">
          <w:marLeft w:val="0"/>
          <w:marRight w:val="0"/>
          <w:marTop w:val="0"/>
          <w:marBottom w:val="0"/>
          <w:divBdr>
            <w:top w:val="none" w:sz="0" w:space="0" w:color="auto"/>
            <w:left w:val="none" w:sz="0" w:space="0" w:color="auto"/>
            <w:bottom w:val="none" w:sz="0" w:space="0" w:color="auto"/>
            <w:right w:val="none" w:sz="0" w:space="0" w:color="auto"/>
          </w:divBdr>
        </w:div>
        <w:div w:id="1165197129">
          <w:marLeft w:val="0"/>
          <w:marRight w:val="0"/>
          <w:marTop w:val="0"/>
          <w:marBottom w:val="0"/>
          <w:divBdr>
            <w:top w:val="none" w:sz="0" w:space="0" w:color="auto"/>
            <w:left w:val="none" w:sz="0" w:space="0" w:color="auto"/>
            <w:bottom w:val="none" w:sz="0" w:space="0" w:color="auto"/>
            <w:right w:val="none" w:sz="0" w:space="0" w:color="auto"/>
          </w:divBdr>
        </w:div>
        <w:div w:id="1532720798">
          <w:marLeft w:val="0"/>
          <w:marRight w:val="0"/>
          <w:marTop w:val="0"/>
          <w:marBottom w:val="0"/>
          <w:divBdr>
            <w:top w:val="none" w:sz="0" w:space="0" w:color="auto"/>
            <w:left w:val="none" w:sz="0" w:space="0" w:color="auto"/>
            <w:bottom w:val="none" w:sz="0" w:space="0" w:color="auto"/>
            <w:right w:val="none" w:sz="0" w:space="0" w:color="auto"/>
          </w:divBdr>
        </w:div>
        <w:div w:id="1540583358">
          <w:marLeft w:val="0"/>
          <w:marRight w:val="0"/>
          <w:marTop w:val="0"/>
          <w:marBottom w:val="0"/>
          <w:divBdr>
            <w:top w:val="none" w:sz="0" w:space="0" w:color="auto"/>
            <w:left w:val="none" w:sz="0" w:space="0" w:color="auto"/>
            <w:bottom w:val="none" w:sz="0" w:space="0" w:color="auto"/>
            <w:right w:val="none" w:sz="0" w:space="0" w:color="auto"/>
          </w:divBdr>
        </w:div>
        <w:div w:id="1670063870">
          <w:marLeft w:val="0"/>
          <w:marRight w:val="0"/>
          <w:marTop w:val="0"/>
          <w:marBottom w:val="0"/>
          <w:divBdr>
            <w:top w:val="none" w:sz="0" w:space="0" w:color="auto"/>
            <w:left w:val="none" w:sz="0" w:space="0" w:color="auto"/>
            <w:bottom w:val="none" w:sz="0" w:space="0" w:color="auto"/>
            <w:right w:val="none" w:sz="0" w:space="0" w:color="auto"/>
          </w:divBdr>
        </w:div>
        <w:div w:id="1681007754">
          <w:marLeft w:val="0"/>
          <w:marRight w:val="0"/>
          <w:marTop w:val="0"/>
          <w:marBottom w:val="0"/>
          <w:divBdr>
            <w:top w:val="none" w:sz="0" w:space="0" w:color="auto"/>
            <w:left w:val="none" w:sz="0" w:space="0" w:color="auto"/>
            <w:bottom w:val="none" w:sz="0" w:space="0" w:color="auto"/>
            <w:right w:val="none" w:sz="0" w:space="0" w:color="auto"/>
          </w:divBdr>
        </w:div>
        <w:div w:id="1694526107">
          <w:marLeft w:val="0"/>
          <w:marRight w:val="0"/>
          <w:marTop w:val="0"/>
          <w:marBottom w:val="0"/>
          <w:divBdr>
            <w:top w:val="none" w:sz="0" w:space="0" w:color="auto"/>
            <w:left w:val="none" w:sz="0" w:space="0" w:color="auto"/>
            <w:bottom w:val="none" w:sz="0" w:space="0" w:color="auto"/>
            <w:right w:val="none" w:sz="0" w:space="0" w:color="auto"/>
          </w:divBdr>
        </w:div>
        <w:div w:id="1741366243">
          <w:marLeft w:val="0"/>
          <w:marRight w:val="0"/>
          <w:marTop w:val="0"/>
          <w:marBottom w:val="0"/>
          <w:divBdr>
            <w:top w:val="none" w:sz="0" w:space="0" w:color="auto"/>
            <w:left w:val="none" w:sz="0" w:space="0" w:color="auto"/>
            <w:bottom w:val="none" w:sz="0" w:space="0" w:color="auto"/>
            <w:right w:val="none" w:sz="0" w:space="0" w:color="auto"/>
          </w:divBdr>
        </w:div>
        <w:div w:id="1741825027">
          <w:marLeft w:val="0"/>
          <w:marRight w:val="0"/>
          <w:marTop w:val="0"/>
          <w:marBottom w:val="0"/>
          <w:divBdr>
            <w:top w:val="none" w:sz="0" w:space="0" w:color="auto"/>
            <w:left w:val="none" w:sz="0" w:space="0" w:color="auto"/>
            <w:bottom w:val="none" w:sz="0" w:space="0" w:color="auto"/>
            <w:right w:val="none" w:sz="0" w:space="0" w:color="auto"/>
          </w:divBdr>
        </w:div>
        <w:div w:id="1829637243">
          <w:marLeft w:val="0"/>
          <w:marRight w:val="0"/>
          <w:marTop w:val="0"/>
          <w:marBottom w:val="0"/>
          <w:divBdr>
            <w:top w:val="none" w:sz="0" w:space="0" w:color="auto"/>
            <w:left w:val="none" w:sz="0" w:space="0" w:color="auto"/>
            <w:bottom w:val="none" w:sz="0" w:space="0" w:color="auto"/>
            <w:right w:val="none" w:sz="0" w:space="0" w:color="auto"/>
          </w:divBdr>
        </w:div>
        <w:div w:id="1886288040">
          <w:marLeft w:val="0"/>
          <w:marRight w:val="0"/>
          <w:marTop w:val="0"/>
          <w:marBottom w:val="0"/>
          <w:divBdr>
            <w:top w:val="none" w:sz="0" w:space="0" w:color="auto"/>
            <w:left w:val="none" w:sz="0" w:space="0" w:color="auto"/>
            <w:bottom w:val="none" w:sz="0" w:space="0" w:color="auto"/>
            <w:right w:val="none" w:sz="0" w:space="0" w:color="auto"/>
          </w:divBdr>
        </w:div>
        <w:div w:id="1950701889">
          <w:marLeft w:val="0"/>
          <w:marRight w:val="0"/>
          <w:marTop w:val="0"/>
          <w:marBottom w:val="0"/>
          <w:divBdr>
            <w:top w:val="none" w:sz="0" w:space="0" w:color="auto"/>
            <w:left w:val="none" w:sz="0" w:space="0" w:color="auto"/>
            <w:bottom w:val="none" w:sz="0" w:space="0" w:color="auto"/>
            <w:right w:val="none" w:sz="0" w:space="0" w:color="auto"/>
          </w:divBdr>
        </w:div>
        <w:div w:id="2027250800">
          <w:marLeft w:val="0"/>
          <w:marRight w:val="0"/>
          <w:marTop w:val="0"/>
          <w:marBottom w:val="0"/>
          <w:divBdr>
            <w:top w:val="none" w:sz="0" w:space="0" w:color="auto"/>
            <w:left w:val="none" w:sz="0" w:space="0" w:color="auto"/>
            <w:bottom w:val="none" w:sz="0" w:space="0" w:color="auto"/>
            <w:right w:val="none" w:sz="0" w:space="0" w:color="auto"/>
          </w:divBdr>
        </w:div>
      </w:divsChild>
    </w:div>
    <w:div w:id="1735590100">
      <w:bodyDiv w:val="1"/>
      <w:marLeft w:val="0"/>
      <w:marRight w:val="0"/>
      <w:marTop w:val="0"/>
      <w:marBottom w:val="0"/>
      <w:divBdr>
        <w:top w:val="none" w:sz="0" w:space="0" w:color="auto"/>
        <w:left w:val="none" w:sz="0" w:space="0" w:color="auto"/>
        <w:bottom w:val="none" w:sz="0" w:space="0" w:color="auto"/>
        <w:right w:val="none" w:sz="0" w:space="0" w:color="auto"/>
      </w:divBdr>
      <w:divsChild>
        <w:div w:id="6488144">
          <w:marLeft w:val="0"/>
          <w:marRight w:val="0"/>
          <w:marTop w:val="0"/>
          <w:marBottom w:val="0"/>
          <w:divBdr>
            <w:top w:val="none" w:sz="0" w:space="0" w:color="auto"/>
            <w:left w:val="none" w:sz="0" w:space="0" w:color="auto"/>
            <w:bottom w:val="none" w:sz="0" w:space="0" w:color="auto"/>
            <w:right w:val="none" w:sz="0" w:space="0" w:color="auto"/>
          </w:divBdr>
        </w:div>
        <w:div w:id="191693490">
          <w:marLeft w:val="0"/>
          <w:marRight w:val="0"/>
          <w:marTop w:val="0"/>
          <w:marBottom w:val="0"/>
          <w:divBdr>
            <w:top w:val="none" w:sz="0" w:space="0" w:color="auto"/>
            <w:left w:val="none" w:sz="0" w:space="0" w:color="auto"/>
            <w:bottom w:val="none" w:sz="0" w:space="0" w:color="auto"/>
            <w:right w:val="none" w:sz="0" w:space="0" w:color="auto"/>
          </w:divBdr>
        </w:div>
        <w:div w:id="213003533">
          <w:marLeft w:val="0"/>
          <w:marRight w:val="0"/>
          <w:marTop w:val="0"/>
          <w:marBottom w:val="0"/>
          <w:divBdr>
            <w:top w:val="none" w:sz="0" w:space="0" w:color="auto"/>
            <w:left w:val="none" w:sz="0" w:space="0" w:color="auto"/>
            <w:bottom w:val="none" w:sz="0" w:space="0" w:color="auto"/>
            <w:right w:val="none" w:sz="0" w:space="0" w:color="auto"/>
          </w:divBdr>
        </w:div>
        <w:div w:id="266233589">
          <w:marLeft w:val="0"/>
          <w:marRight w:val="0"/>
          <w:marTop w:val="0"/>
          <w:marBottom w:val="0"/>
          <w:divBdr>
            <w:top w:val="none" w:sz="0" w:space="0" w:color="auto"/>
            <w:left w:val="none" w:sz="0" w:space="0" w:color="auto"/>
            <w:bottom w:val="none" w:sz="0" w:space="0" w:color="auto"/>
            <w:right w:val="none" w:sz="0" w:space="0" w:color="auto"/>
          </w:divBdr>
        </w:div>
        <w:div w:id="271211126">
          <w:marLeft w:val="0"/>
          <w:marRight w:val="0"/>
          <w:marTop w:val="0"/>
          <w:marBottom w:val="0"/>
          <w:divBdr>
            <w:top w:val="none" w:sz="0" w:space="0" w:color="auto"/>
            <w:left w:val="none" w:sz="0" w:space="0" w:color="auto"/>
            <w:bottom w:val="none" w:sz="0" w:space="0" w:color="auto"/>
            <w:right w:val="none" w:sz="0" w:space="0" w:color="auto"/>
          </w:divBdr>
        </w:div>
        <w:div w:id="318657615">
          <w:marLeft w:val="0"/>
          <w:marRight w:val="0"/>
          <w:marTop w:val="0"/>
          <w:marBottom w:val="0"/>
          <w:divBdr>
            <w:top w:val="none" w:sz="0" w:space="0" w:color="auto"/>
            <w:left w:val="none" w:sz="0" w:space="0" w:color="auto"/>
            <w:bottom w:val="none" w:sz="0" w:space="0" w:color="auto"/>
            <w:right w:val="none" w:sz="0" w:space="0" w:color="auto"/>
          </w:divBdr>
        </w:div>
        <w:div w:id="337276659">
          <w:marLeft w:val="0"/>
          <w:marRight w:val="0"/>
          <w:marTop w:val="0"/>
          <w:marBottom w:val="0"/>
          <w:divBdr>
            <w:top w:val="none" w:sz="0" w:space="0" w:color="auto"/>
            <w:left w:val="none" w:sz="0" w:space="0" w:color="auto"/>
            <w:bottom w:val="none" w:sz="0" w:space="0" w:color="auto"/>
            <w:right w:val="none" w:sz="0" w:space="0" w:color="auto"/>
          </w:divBdr>
        </w:div>
        <w:div w:id="464154100">
          <w:marLeft w:val="0"/>
          <w:marRight w:val="0"/>
          <w:marTop w:val="0"/>
          <w:marBottom w:val="0"/>
          <w:divBdr>
            <w:top w:val="none" w:sz="0" w:space="0" w:color="auto"/>
            <w:left w:val="none" w:sz="0" w:space="0" w:color="auto"/>
            <w:bottom w:val="none" w:sz="0" w:space="0" w:color="auto"/>
            <w:right w:val="none" w:sz="0" w:space="0" w:color="auto"/>
          </w:divBdr>
        </w:div>
        <w:div w:id="628898864">
          <w:marLeft w:val="0"/>
          <w:marRight w:val="0"/>
          <w:marTop w:val="0"/>
          <w:marBottom w:val="0"/>
          <w:divBdr>
            <w:top w:val="none" w:sz="0" w:space="0" w:color="auto"/>
            <w:left w:val="none" w:sz="0" w:space="0" w:color="auto"/>
            <w:bottom w:val="none" w:sz="0" w:space="0" w:color="auto"/>
            <w:right w:val="none" w:sz="0" w:space="0" w:color="auto"/>
          </w:divBdr>
        </w:div>
        <w:div w:id="680353731">
          <w:marLeft w:val="0"/>
          <w:marRight w:val="0"/>
          <w:marTop w:val="0"/>
          <w:marBottom w:val="0"/>
          <w:divBdr>
            <w:top w:val="none" w:sz="0" w:space="0" w:color="auto"/>
            <w:left w:val="none" w:sz="0" w:space="0" w:color="auto"/>
            <w:bottom w:val="none" w:sz="0" w:space="0" w:color="auto"/>
            <w:right w:val="none" w:sz="0" w:space="0" w:color="auto"/>
          </w:divBdr>
        </w:div>
        <w:div w:id="697434646">
          <w:marLeft w:val="0"/>
          <w:marRight w:val="0"/>
          <w:marTop w:val="0"/>
          <w:marBottom w:val="0"/>
          <w:divBdr>
            <w:top w:val="none" w:sz="0" w:space="0" w:color="auto"/>
            <w:left w:val="none" w:sz="0" w:space="0" w:color="auto"/>
            <w:bottom w:val="none" w:sz="0" w:space="0" w:color="auto"/>
            <w:right w:val="none" w:sz="0" w:space="0" w:color="auto"/>
          </w:divBdr>
        </w:div>
        <w:div w:id="711661304">
          <w:marLeft w:val="0"/>
          <w:marRight w:val="0"/>
          <w:marTop w:val="0"/>
          <w:marBottom w:val="0"/>
          <w:divBdr>
            <w:top w:val="none" w:sz="0" w:space="0" w:color="auto"/>
            <w:left w:val="none" w:sz="0" w:space="0" w:color="auto"/>
            <w:bottom w:val="none" w:sz="0" w:space="0" w:color="auto"/>
            <w:right w:val="none" w:sz="0" w:space="0" w:color="auto"/>
          </w:divBdr>
        </w:div>
        <w:div w:id="775639179">
          <w:marLeft w:val="0"/>
          <w:marRight w:val="0"/>
          <w:marTop w:val="0"/>
          <w:marBottom w:val="0"/>
          <w:divBdr>
            <w:top w:val="none" w:sz="0" w:space="0" w:color="auto"/>
            <w:left w:val="none" w:sz="0" w:space="0" w:color="auto"/>
            <w:bottom w:val="none" w:sz="0" w:space="0" w:color="auto"/>
            <w:right w:val="none" w:sz="0" w:space="0" w:color="auto"/>
          </w:divBdr>
        </w:div>
        <w:div w:id="782071909">
          <w:marLeft w:val="0"/>
          <w:marRight w:val="0"/>
          <w:marTop w:val="0"/>
          <w:marBottom w:val="0"/>
          <w:divBdr>
            <w:top w:val="none" w:sz="0" w:space="0" w:color="auto"/>
            <w:left w:val="none" w:sz="0" w:space="0" w:color="auto"/>
            <w:bottom w:val="none" w:sz="0" w:space="0" w:color="auto"/>
            <w:right w:val="none" w:sz="0" w:space="0" w:color="auto"/>
          </w:divBdr>
        </w:div>
        <w:div w:id="836573757">
          <w:marLeft w:val="0"/>
          <w:marRight w:val="0"/>
          <w:marTop w:val="0"/>
          <w:marBottom w:val="0"/>
          <w:divBdr>
            <w:top w:val="none" w:sz="0" w:space="0" w:color="auto"/>
            <w:left w:val="none" w:sz="0" w:space="0" w:color="auto"/>
            <w:bottom w:val="none" w:sz="0" w:space="0" w:color="auto"/>
            <w:right w:val="none" w:sz="0" w:space="0" w:color="auto"/>
          </w:divBdr>
        </w:div>
        <w:div w:id="857427581">
          <w:marLeft w:val="0"/>
          <w:marRight w:val="0"/>
          <w:marTop w:val="0"/>
          <w:marBottom w:val="0"/>
          <w:divBdr>
            <w:top w:val="none" w:sz="0" w:space="0" w:color="auto"/>
            <w:left w:val="none" w:sz="0" w:space="0" w:color="auto"/>
            <w:bottom w:val="none" w:sz="0" w:space="0" w:color="auto"/>
            <w:right w:val="none" w:sz="0" w:space="0" w:color="auto"/>
          </w:divBdr>
        </w:div>
        <w:div w:id="929896260">
          <w:marLeft w:val="0"/>
          <w:marRight w:val="0"/>
          <w:marTop w:val="0"/>
          <w:marBottom w:val="0"/>
          <w:divBdr>
            <w:top w:val="none" w:sz="0" w:space="0" w:color="auto"/>
            <w:left w:val="none" w:sz="0" w:space="0" w:color="auto"/>
            <w:bottom w:val="none" w:sz="0" w:space="0" w:color="auto"/>
            <w:right w:val="none" w:sz="0" w:space="0" w:color="auto"/>
          </w:divBdr>
        </w:div>
        <w:div w:id="1019620591">
          <w:marLeft w:val="0"/>
          <w:marRight w:val="0"/>
          <w:marTop w:val="0"/>
          <w:marBottom w:val="0"/>
          <w:divBdr>
            <w:top w:val="none" w:sz="0" w:space="0" w:color="auto"/>
            <w:left w:val="none" w:sz="0" w:space="0" w:color="auto"/>
            <w:bottom w:val="none" w:sz="0" w:space="0" w:color="auto"/>
            <w:right w:val="none" w:sz="0" w:space="0" w:color="auto"/>
          </w:divBdr>
        </w:div>
        <w:div w:id="1044063840">
          <w:marLeft w:val="0"/>
          <w:marRight w:val="0"/>
          <w:marTop w:val="0"/>
          <w:marBottom w:val="0"/>
          <w:divBdr>
            <w:top w:val="none" w:sz="0" w:space="0" w:color="auto"/>
            <w:left w:val="none" w:sz="0" w:space="0" w:color="auto"/>
            <w:bottom w:val="none" w:sz="0" w:space="0" w:color="auto"/>
            <w:right w:val="none" w:sz="0" w:space="0" w:color="auto"/>
          </w:divBdr>
        </w:div>
        <w:div w:id="1102456730">
          <w:marLeft w:val="0"/>
          <w:marRight w:val="0"/>
          <w:marTop w:val="0"/>
          <w:marBottom w:val="0"/>
          <w:divBdr>
            <w:top w:val="none" w:sz="0" w:space="0" w:color="auto"/>
            <w:left w:val="none" w:sz="0" w:space="0" w:color="auto"/>
            <w:bottom w:val="none" w:sz="0" w:space="0" w:color="auto"/>
            <w:right w:val="none" w:sz="0" w:space="0" w:color="auto"/>
          </w:divBdr>
        </w:div>
        <w:div w:id="1117330199">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4976800">
          <w:marLeft w:val="0"/>
          <w:marRight w:val="0"/>
          <w:marTop w:val="0"/>
          <w:marBottom w:val="0"/>
          <w:divBdr>
            <w:top w:val="none" w:sz="0" w:space="0" w:color="auto"/>
            <w:left w:val="none" w:sz="0" w:space="0" w:color="auto"/>
            <w:bottom w:val="none" w:sz="0" w:space="0" w:color="auto"/>
            <w:right w:val="none" w:sz="0" w:space="0" w:color="auto"/>
          </w:divBdr>
        </w:div>
        <w:div w:id="1390150992">
          <w:marLeft w:val="0"/>
          <w:marRight w:val="0"/>
          <w:marTop w:val="0"/>
          <w:marBottom w:val="0"/>
          <w:divBdr>
            <w:top w:val="none" w:sz="0" w:space="0" w:color="auto"/>
            <w:left w:val="none" w:sz="0" w:space="0" w:color="auto"/>
            <w:bottom w:val="none" w:sz="0" w:space="0" w:color="auto"/>
            <w:right w:val="none" w:sz="0" w:space="0" w:color="auto"/>
          </w:divBdr>
        </w:div>
        <w:div w:id="1425105378">
          <w:marLeft w:val="0"/>
          <w:marRight w:val="0"/>
          <w:marTop w:val="0"/>
          <w:marBottom w:val="0"/>
          <w:divBdr>
            <w:top w:val="none" w:sz="0" w:space="0" w:color="auto"/>
            <w:left w:val="none" w:sz="0" w:space="0" w:color="auto"/>
            <w:bottom w:val="none" w:sz="0" w:space="0" w:color="auto"/>
            <w:right w:val="none" w:sz="0" w:space="0" w:color="auto"/>
          </w:divBdr>
        </w:div>
        <w:div w:id="1435517906">
          <w:marLeft w:val="0"/>
          <w:marRight w:val="0"/>
          <w:marTop w:val="0"/>
          <w:marBottom w:val="0"/>
          <w:divBdr>
            <w:top w:val="none" w:sz="0" w:space="0" w:color="auto"/>
            <w:left w:val="none" w:sz="0" w:space="0" w:color="auto"/>
            <w:bottom w:val="none" w:sz="0" w:space="0" w:color="auto"/>
            <w:right w:val="none" w:sz="0" w:space="0" w:color="auto"/>
          </w:divBdr>
        </w:div>
        <w:div w:id="1447694927">
          <w:marLeft w:val="0"/>
          <w:marRight w:val="0"/>
          <w:marTop w:val="0"/>
          <w:marBottom w:val="0"/>
          <w:divBdr>
            <w:top w:val="none" w:sz="0" w:space="0" w:color="auto"/>
            <w:left w:val="none" w:sz="0" w:space="0" w:color="auto"/>
            <w:bottom w:val="none" w:sz="0" w:space="0" w:color="auto"/>
            <w:right w:val="none" w:sz="0" w:space="0" w:color="auto"/>
          </w:divBdr>
        </w:div>
        <w:div w:id="1454128268">
          <w:marLeft w:val="0"/>
          <w:marRight w:val="0"/>
          <w:marTop w:val="0"/>
          <w:marBottom w:val="0"/>
          <w:divBdr>
            <w:top w:val="none" w:sz="0" w:space="0" w:color="auto"/>
            <w:left w:val="none" w:sz="0" w:space="0" w:color="auto"/>
            <w:bottom w:val="none" w:sz="0" w:space="0" w:color="auto"/>
            <w:right w:val="none" w:sz="0" w:space="0" w:color="auto"/>
          </w:divBdr>
        </w:div>
        <w:div w:id="1484395828">
          <w:marLeft w:val="0"/>
          <w:marRight w:val="0"/>
          <w:marTop w:val="0"/>
          <w:marBottom w:val="0"/>
          <w:divBdr>
            <w:top w:val="none" w:sz="0" w:space="0" w:color="auto"/>
            <w:left w:val="none" w:sz="0" w:space="0" w:color="auto"/>
            <w:bottom w:val="none" w:sz="0" w:space="0" w:color="auto"/>
            <w:right w:val="none" w:sz="0" w:space="0" w:color="auto"/>
          </w:divBdr>
        </w:div>
        <w:div w:id="1488551429">
          <w:marLeft w:val="0"/>
          <w:marRight w:val="0"/>
          <w:marTop w:val="0"/>
          <w:marBottom w:val="0"/>
          <w:divBdr>
            <w:top w:val="none" w:sz="0" w:space="0" w:color="auto"/>
            <w:left w:val="none" w:sz="0" w:space="0" w:color="auto"/>
            <w:bottom w:val="none" w:sz="0" w:space="0" w:color="auto"/>
            <w:right w:val="none" w:sz="0" w:space="0" w:color="auto"/>
          </w:divBdr>
        </w:div>
        <w:div w:id="1516188041">
          <w:marLeft w:val="0"/>
          <w:marRight w:val="0"/>
          <w:marTop w:val="0"/>
          <w:marBottom w:val="0"/>
          <w:divBdr>
            <w:top w:val="none" w:sz="0" w:space="0" w:color="auto"/>
            <w:left w:val="none" w:sz="0" w:space="0" w:color="auto"/>
            <w:bottom w:val="none" w:sz="0" w:space="0" w:color="auto"/>
            <w:right w:val="none" w:sz="0" w:space="0" w:color="auto"/>
          </w:divBdr>
        </w:div>
        <w:div w:id="1537888330">
          <w:marLeft w:val="0"/>
          <w:marRight w:val="0"/>
          <w:marTop w:val="0"/>
          <w:marBottom w:val="0"/>
          <w:divBdr>
            <w:top w:val="none" w:sz="0" w:space="0" w:color="auto"/>
            <w:left w:val="none" w:sz="0" w:space="0" w:color="auto"/>
            <w:bottom w:val="none" w:sz="0" w:space="0" w:color="auto"/>
            <w:right w:val="none" w:sz="0" w:space="0" w:color="auto"/>
          </w:divBdr>
        </w:div>
        <w:div w:id="1541743266">
          <w:marLeft w:val="0"/>
          <w:marRight w:val="0"/>
          <w:marTop w:val="0"/>
          <w:marBottom w:val="0"/>
          <w:divBdr>
            <w:top w:val="none" w:sz="0" w:space="0" w:color="auto"/>
            <w:left w:val="none" w:sz="0" w:space="0" w:color="auto"/>
            <w:bottom w:val="none" w:sz="0" w:space="0" w:color="auto"/>
            <w:right w:val="none" w:sz="0" w:space="0" w:color="auto"/>
          </w:divBdr>
        </w:div>
        <w:div w:id="1612780279">
          <w:marLeft w:val="0"/>
          <w:marRight w:val="0"/>
          <w:marTop w:val="0"/>
          <w:marBottom w:val="0"/>
          <w:divBdr>
            <w:top w:val="none" w:sz="0" w:space="0" w:color="auto"/>
            <w:left w:val="none" w:sz="0" w:space="0" w:color="auto"/>
            <w:bottom w:val="none" w:sz="0" w:space="0" w:color="auto"/>
            <w:right w:val="none" w:sz="0" w:space="0" w:color="auto"/>
          </w:divBdr>
        </w:div>
        <w:div w:id="1615792112">
          <w:marLeft w:val="0"/>
          <w:marRight w:val="0"/>
          <w:marTop w:val="0"/>
          <w:marBottom w:val="0"/>
          <w:divBdr>
            <w:top w:val="none" w:sz="0" w:space="0" w:color="auto"/>
            <w:left w:val="none" w:sz="0" w:space="0" w:color="auto"/>
            <w:bottom w:val="none" w:sz="0" w:space="0" w:color="auto"/>
            <w:right w:val="none" w:sz="0" w:space="0" w:color="auto"/>
          </w:divBdr>
        </w:div>
        <w:div w:id="1651597902">
          <w:marLeft w:val="0"/>
          <w:marRight w:val="0"/>
          <w:marTop w:val="0"/>
          <w:marBottom w:val="0"/>
          <w:divBdr>
            <w:top w:val="none" w:sz="0" w:space="0" w:color="auto"/>
            <w:left w:val="none" w:sz="0" w:space="0" w:color="auto"/>
            <w:bottom w:val="none" w:sz="0" w:space="0" w:color="auto"/>
            <w:right w:val="none" w:sz="0" w:space="0" w:color="auto"/>
          </w:divBdr>
        </w:div>
        <w:div w:id="1663972444">
          <w:marLeft w:val="0"/>
          <w:marRight w:val="0"/>
          <w:marTop w:val="0"/>
          <w:marBottom w:val="0"/>
          <w:divBdr>
            <w:top w:val="none" w:sz="0" w:space="0" w:color="auto"/>
            <w:left w:val="none" w:sz="0" w:space="0" w:color="auto"/>
            <w:bottom w:val="none" w:sz="0" w:space="0" w:color="auto"/>
            <w:right w:val="none" w:sz="0" w:space="0" w:color="auto"/>
          </w:divBdr>
        </w:div>
        <w:div w:id="1792506842">
          <w:marLeft w:val="0"/>
          <w:marRight w:val="0"/>
          <w:marTop w:val="0"/>
          <w:marBottom w:val="0"/>
          <w:divBdr>
            <w:top w:val="none" w:sz="0" w:space="0" w:color="auto"/>
            <w:left w:val="none" w:sz="0" w:space="0" w:color="auto"/>
            <w:bottom w:val="none" w:sz="0" w:space="0" w:color="auto"/>
            <w:right w:val="none" w:sz="0" w:space="0" w:color="auto"/>
          </w:divBdr>
        </w:div>
        <w:div w:id="1794859997">
          <w:marLeft w:val="0"/>
          <w:marRight w:val="0"/>
          <w:marTop w:val="0"/>
          <w:marBottom w:val="0"/>
          <w:divBdr>
            <w:top w:val="none" w:sz="0" w:space="0" w:color="auto"/>
            <w:left w:val="none" w:sz="0" w:space="0" w:color="auto"/>
            <w:bottom w:val="none" w:sz="0" w:space="0" w:color="auto"/>
            <w:right w:val="none" w:sz="0" w:space="0" w:color="auto"/>
          </w:divBdr>
        </w:div>
        <w:div w:id="1884319920">
          <w:marLeft w:val="0"/>
          <w:marRight w:val="0"/>
          <w:marTop w:val="0"/>
          <w:marBottom w:val="0"/>
          <w:divBdr>
            <w:top w:val="none" w:sz="0" w:space="0" w:color="auto"/>
            <w:left w:val="none" w:sz="0" w:space="0" w:color="auto"/>
            <w:bottom w:val="none" w:sz="0" w:space="0" w:color="auto"/>
            <w:right w:val="none" w:sz="0" w:space="0" w:color="auto"/>
          </w:divBdr>
        </w:div>
        <w:div w:id="1958441107">
          <w:marLeft w:val="0"/>
          <w:marRight w:val="0"/>
          <w:marTop w:val="0"/>
          <w:marBottom w:val="0"/>
          <w:divBdr>
            <w:top w:val="none" w:sz="0" w:space="0" w:color="auto"/>
            <w:left w:val="none" w:sz="0" w:space="0" w:color="auto"/>
            <w:bottom w:val="none" w:sz="0" w:space="0" w:color="auto"/>
            <w:right w:val="none" w:sz="0" w:space="0" w:color="auto"/>
          </w:divBdr>
        </w:div>
        <w:div w:id="2016489231">
          <w:marLeft w:val="0"/>
          <w:marRight w:val="0"/>
          <w:marTop w:val="0"/>
          <w:marBottom w:val="0"/>
          <w:divBdr>
            <w:top w:val="none" w:sz="0" w:space="0" w:color="auto"/>
            <w:left w:val="none" w:sz="0" w:space="0" w:color="auto"/>
            <w:bottom w:val="none" w:sz="0" w:space="0" w:color="auto"/>
            <w:right w:val="none" w:sz="0" w:space="0" w:color="auto"/>
          </w:divBdr>
        </w:div>
        <w:div w:id="2031570126">
          <w:marLeft w:val="0"/>
          <w:marRight w:val="0"/>
          <w:marTop w:val="0"/>
          <w:marBottom w:val="0"/>
          <w:divBdr>
            <w:top w:val="none" w:sz="0" w:space="0" w:color="auto"/>
            <w:left w:val="none" w:sz="0" w:space="0" w:color="auto"/>
            <w:bottom w:val="none" w:sz="0" w:space="0" w:color="auto"/>
            <w:right w:val="none" w:sz="0" w:space="0" w:color="auto"/>
          </w:divBdr>
        </w:div>
        <w:div w:id="2050063592">
          <w:marLeft w:val="0"/>
          <w:marRight w:val="0"/>
          <w:marTop w:val="0"/>
          <w:marBottom w:val="0"/>
          <w:divBdr>
            <w:top w:val="none" w:sz="0" w:space="0" w:color="auto"/>
            <w:left w:val="none" w:sz="0" w:space="0" w:color="auto"/>
            <w:bottom w:val="none" w:sz="0" w:space="0" w:color="auto"/>
            <w:right w:val="none" w:sz="0" w:space="0" w:color="auto"/>
          </w:divBdr>
        </w:div>
        <w:div w:id="2055619067">
          <w:marLeft w:val="0"/>
          <w:marRight w:val="0"/>
          <w:marTop w:val="0"/>
          <w:marBottom w:val="0"/>
          <w:divBdr>
            <w:top w:val="none" w:sz="0" w:space="0" w:color="auto"/>
            <w:left w:val="none" w:sz="0" w:space="0" w:color="auto"/>
            <w:bottom w:val="none" w:sz="0" w:space="0" w:color="auto"/>
            <w:right w:val="none" w:sz="0" w:space="0" w:color="auto"/>
          </w:divBdr>
        </w:div>
        <w:div w:id="2105028744">
          <w:marLeft w:val="0"/>
          <w:marRight w:val="0"/>
          <w:marTop w:val="0"/>
          <w:marBottom w:val="0"/>
          <w:divBdr>
            <w:top w:val="none" w:sz="0" w:space="0" w:color="auto"/>
            <w:left w:val="none" w:sz="0" w:space="0" w:color="auto"/>
            <w:bottom w:val="none" w:sz="0" w:space="0" w:color="auto"/>
            <w:right w:val="none" w:sz="0" w:space="0" w:color="auto"/>
          </w:divBdr>
        </w:div>
      </w:divsChild>
    </w:div>
    <w:div w:id="1820879692">
      <w:bodyDiv w:val="1"/>
      <w:marLeft w:val="0"/>
      <w:marRight w:val="0"/>
      <w:marTop w:val="0"/>
      <w:marBottom w:val="0"/>
      <w:divBdr>
        <w:top w:val="none" w:sz="0" w:space="0" w:color="auto"/>
        <w:left w:val="none" w:sz="0" w:space="0" w:color="auto"/>
        <w:bottom w:val="none" w:sz="0" w:space="0" w:color="auto"/>
        <w:right w:val="none" w:sz="0" w:space="0" w:color="auto"/>
      </w:divBdr>
    </w:div>
    <w:div w:id="1940136834">
      <w:bodyDiv w:val="1"/>
      <w:marLeft w:val="0"/>
      <w:marRight w:val="0"/>
      <w:marTop w:val="0"/>
      <w:marBottom w:val="0"/>
      <w:divBdr>
        <w:top w:val="none" w:sz="0" w:space="0" w:color="auto"/>
        <w:left w:val="none" w:sz="0" w:space="0" w:color="auto"/>
        <w:bottom w:val="none" w:sz="0" w:space="0" w:color="auto"/>
        <w:right w:val="none" w:sz="0" w:space="0" w:color="auto"/>
      </w:divBdr>
      <w:divsChild>
        <w:div w:id="58331777">
          <w:marLeft w:val="0"/>
          <w:marRight w:val="0"/>
          <w:marTop w:val="0"/>
          <w:marBottom w:val="0"/>
          <w:divBdr>
            <w:top w:val="none" w:sz="0" w:space="0" w:color="auto"/>
            <w:left w:val="none" w:sz="0" w:space="0" w:color="auto"/>
            <w:bottom w:val="none" w:sz="0" w:space="0" w:color="auto"/>
            <w:right w:val="none" w:sz="0" w:space="0" w:color="auto"/>
          </w:divBdr>
        </w:div>
        <w:div w:id="524487996">
          <w:marLeft w:val="0"/>
          <w:marRight w:val="0"/>
          <w:marTop w:val="0"/>
          <w:marBottom w:val="0"/>
          <w:divBdr>
            <w:top w:val="none" w:sz="0" w:space="0" w:color="auto"/>
            <w:left w:val="none" w:sz="0" w:space="0" w:color="auto"/>
            <w:bottom w:val="none" w:sz="0" w:space="0" w:color="auto"/>
            <w:right w:val="none" w:sz="0" w:space="0" w:color="auto"/>
          </w:divBdr>
        </w:div>
        <w:div w:id="836192503">
          <w:marLeft w:val="0"/>
          <w:marRight w:val="0"/>
          <w:marTop w:val="0"/>
          <w:marBottom w:val="0"/>
          <w:divBdr>
            <w:top w:val="none" w:sz="0" w:space="0" w:color="auto"/>
            <w:left w:val="none" w:sz="0" w:space="0" w:color="auto"/>
            <w:bottom w:val="none" w:sz="0" w:space="0" w:color="auto"/>
            <w:right w:val="none" w:sz="0" w:space="0" w:color="auto"/>
          </w:divBdr>
        </w:div>
        <w:div w:id="1125269261">
          <w:marLeft w:val="0"/>
          <w:marRight w:val="0"/>
          <w:marTop w:val="0"/>
          <w:marBottom w:val="0"/>
          <w:divBdr>
            <w:top w:val="none" w:sz="0" w:space="0" w:color="auto"/>
            <w:left w:val="none" w:sz="0" w:space="0" w:color="auto"/>
            <w:bottom w:val="none" w:sz="0" w:space="0" w:color="auto"/>
            <w:right w:val="none" w:sz="0" w:space="0" w:color="auto"/>
          </w:divBdr>
        </w:div>
        <w:div w:id="1125544911">
          <w:marLeft w:val="0"/>
          <w:marRight w:val="0"/>
          <w:marTop w:val="0"/>
          <w:marBottom w:val="0"/>
          <w:divBdr>
            <w:top w:val="none" w:sz="0" w:space="0" w:color="auto"/>
            <w:left w:val="none" w:sz="0" w:space="0" w:color="auto"/>
            <w:bottom w:val="none" w:sz="0" w:space="0" w:color="auto"/>
            <w:right w:val="none" w:sz="0" w:space="0" w:color="auto"/>
          </w:divBdr>
        </w:div>
        <w:div w:id="1181745881">
          <w:marLeft w:val="0"/>
          <w:marRight w:val="0"/>
          <w:marTop w:val="0"/>
          <w:marBottom w:val="0"/>
          <w:divBdr>
            <w:top w:val="none" w:sz="0" w:space="0" w:color="auto"/>
            <w:left w:val="none" w:sz="0" w:space="0" w:color="auto"/>
            <w:bottom w:val="none" w:sz="0" w:space="0" w:color="auto"/>
            <w:right w:val="none" w:sz="0" w:space="0" w:color="auto"/>
          </w:divBdr>
        </w:div>
        <w:div w:id="1212574056">
          <w:marLeft w:val="0"/>
          <w:marRight w:val="0"/>
          <w:marTop w:val="0"/>
          <w:marBottom w:val="0"/>
          <w:divBdr>
            <w:top w:val="none" w:sz="0" w:space="0" w:color="auto"/>
            <w:left w:val="none" w:sz="0" w:space="0" w:color="auto"/>
            <w:bottom w:val="none" w:sz="0" w:space="0" w:color="auto"/>
            <w:right w:val="none" w:sz="0" w:space="0" w:color="auto"/>
          </w:divBdr>
        </w:div>
        <w:div w:id="1372222228">
          <w:marLeft w:val="0"/>
          <w:marRight w:val="0"/>
          <w:marTop w:val="0"/>
          <w:marBottom w:val="0"/>
          <w:divBdr>
            <w:top w:val="none" w:sz="0" w:space="0" w:color="auto"/>
            <w:left w:val="none" w:sz="0" w:space="0" w:color="auto"/>
            <w:bottom w:val="none" w:sz="0" w:space="0" w:color="auto"/>
            <w:right w:val="none" w:sz="0" w:space="0" w:color="auto"/>
          </w:divBdr>
        </w:div>
        <w:div w:id="1639066917">
          <w:marLeft w:val="0"/>
          <w:marRight w:val="0"/>
          <w:marTop w:val="0"/>
          <w:marBottom w:val="0"/>
          <w:divBdr>
            <w:top w:val="none" w:sz="0" w:space="0" w:color="auto"/>
            <w:left w:val="none" w:sz="0" w:space="0" w:color="auto"/>
            <w:bottom w:val="none" w:sz="0" w:space="0" w:color="auto"/>
            <w:right w:val="none" w:sz="0" w:space="0" w:color="auto"/>
          </w:divBdr>
        </w:div>
        <w:div w:id="1735198601">
          <w:marLeft w:val="0"/>
          <w:marRight w:val="0"/>
          <w:marTop w:val="0"/>
          <w:marBottom w:val="0"/>
          <w:divBdr>
            <w:top w:val="none" w:sz="0" w:space="0" w:color="auto"/>
            <w:left w:val="none" w:sz="0" w:space="0" w:color="auto"/>
            <w:bottom w:val="none" w:sz="0" w:space="0" w:color="auto"/>
            <w:right w:val="none" w:sz="0" w:space="0" w:color="auto"/>
          </w:divBdr>
        </w:div>
        <w:div w:id="1799371756">
          <w:marLeft w:val="0"/>
          <w:marRight w:val="0"/>
          <w:marTop w:val="0"/>
          <w:marBottom w:val="0"/>
          <w:divBdr>
            <w:top w:val="none" w:sz="0" w:space="0" w:color="auto"/>
            <w:left w:val="none" w:sz="0" w:space="0" w:color="auto"/>
            <w:bottom w:val="none" w:sz="0" w:space="0" w:color="auto"/>
            <w:right w:val="none" w:sz="0" w:space="0" w:color="auto"/>
          </w:divBdr>
        </w:div>
        <w:div w:id="1910461121">
          <w:marLeft w:val="0"/>
          <w:marRight w:val="0"/>
          <w:marTop w:val="0"/>
          <w:marBottom w:val="0"/>
          <w:divBdr>
            <w:top w:val="none" w:sz="0" w:space="0" w:color="auto"/>
            <w:left w:val="none" w:sz="0" w:space="0" w:color="auto"/>
            <w:bottom w:val="none" w:sz="0" w:space="0" w:color="auto"/>
            <w:right w:val="none" w:sz="0" w:space="0" w:color="auto"/>
          </w:divBdr>
        </w:div>
        <w:div w:id="2023042663">
          <w:marLeft w:val="0"/>
          <w:marRight w:val="0"/>
          <w:marTop w:val="0"/>
          <w:marBottom w:val="0"/>
          <w:divBdr>
            <w:top w:val="none" w:sz="0" w:space="0" w:color="auto"/>
            <w:left w:val="none" w:sz="0" w:space="0" w:color="auto"/>
            <w:bottom w:val="none" w:sz="0" w:space="0" w:color="auto"/>
            <w:right w:val="none" w:sz="0" w:space="0" w:color="auto"/>
          </w:divBdr>
        </w:div>
      </w:divsChild>
    </w:div>
    <w:div w:id="1948803820">
      <w:bodyDiv w:val="1"/>
      <w:marLeft w:val="0"/>
      <w:marRight w:val="0"/>
      <w:marTop w:val="0"/>
      <w:marBottom w:val="0"/>
      <w:divBdr>
        <w:top w:val="none" w:sz="0" w:space="0" w:color="auto"/>
        <w:left w:val="none" w:sz="0" w:space="0" w:color="auto"/>
        <w:bottom w:val="none" w:sz="0" w:space="0" w:color="auto"/>
        <w:right w:val="none" w:sz="0" w:space="0" w:color="auto"/>
      </w:divBdr>
      <w:divsChild>
        <w:div w:id="1366129405">
          <w:marLeft w:val="0"/>
          <w:marRight w:val="0"/>
          <w:marTop w:val="0"/>
          <w:marBottom w:val="0"/>
          <w:divBdr>
            <w:top w:val="none" w:sz="0" w:space="0" w:color="auto"/>
            <w:left w:val="none" w:sz="0" w:space="0" w:color="auto"/>
            <w:bottom w:val="none" w:sz="0" w:space="0" w:color="auto"/>
            <w:right w:val="none" w:sz="0" w:space="0" w:color="auto"/>
          </w:divBdr>
        </w:div>
      </w:divsChild>
    </w:div>
    <w:div w:id="1963683447">
      <w:bodyDiv w:val="1"/>
      <w:marLeft w:val="0"/>
      <w:marRight w:val="0"/>
      <w:marTop w:val="0"/>
      <w:marBottom w:val="0"/>
      <w:divBdr>
        <w:top w:val="none" w:sz="0" w:space="0" w:color="auto"/>
        <w:left w:val="none" w:sz="0" w:space="0" w:color="auto"/>
        <w:bottom w:val="none" w:sz="0" w:space="0" w:color="auto"/>
        <w:right w:val="none" w:sz="0" w:space="0" w:color="auto"/>
      </w:divBdr>
      <w:divsChild>
        <w:div w:id="99104467">
          <w:marLeft w:val="0"/>
          <w:marRight w:val="0"/>
          <w:marTop w:val="0"/>
          <w:marBottom w:val="0"/>
          <w:divBdr>
            <w:top w:val="none" w:sz="0" w:space="0" w:color="auto"/>
            <w:left w:val="none" w:sz="0" w:space="0" w:color="auto"/>
            <w:bottom w:val="none" w:sz="0" w:space="0" w:color="auto"/>
            <w:right w:val="none" w:sz="0" w:space="0" w:color="auto"/>
          </w:divBdr>
        </w:div>
        <w:div w:id="434716630">
          <w:marLeft w:val="0"/>
          <w:marRight w:val="0"/>
          <w:marTop w:val="0"/>
          <w:marBottom w:val="0"/>
          <w:divBdr>
            <w:top w:val="none" w:sz="0" w:space="0" w:color="auto"/>
            <w:left w:val="none" w:sz="0" w:space="0" w:color="auto"/>
            <w:bottom w:val="none" w:sz="0" w:space="0" w:color="auto"/>
            <w:right w:val="none" w:sz="0" w:space="0" w:color="auto"/>
          </w:divBdr>
        </w:div>
        <w:div w:id="768161858">
          <w:marLeft w:val="0"/>
          <w:marRight w:val="0"/>
          <w:marTop w:val="0"/>
          <w:marBottom w:val="0"/>
          <w:divBdr>
            <w:top w:val="none" w:sz="0" w:space="0" w:color="auto"/>
            <w:left w:val="none" w:sz="0" w:space="0" w:color="auto"/>
            <w:bottom w:val="none" w:sz="0" w:space="0" w:color="auto"/>
            <w:right w:val="none" w:sz="0" w:space="0" w:color="auto"/>
          </w:divBdr>
        </w:div>
        <w:div w:id="929971998">
          <w:marLeft w:val="0"/>
          <w:marRight w:val="0"/>
          <w:marTop w:val="0"/>
          <w:marBottom w:val="0"/>
          <w:divBdr>
            <w:top w:val="none" w:sz="0" w:space="0" w:color="auto"/>
            <w:left w:val="none" w:sz="0" w:space="0" w:color="auto"/>
            <w:bottom w:val="none" w:sz="0" w:space="0" w:color="auto"/>
            <w:right w:val="none" w:sz="0" w:space="0" w:color="auto"/>
          </w:divBdr>
        </w:div>
        <w:div w:id="1352295310">
          <w:marLeft w:val="0"/>
          <w:marRight w:val="0"/>
          <w:marTop w:val="0"/>
          <w:marBottom w:val="0"/>
          <w:divBdr>
            <w:top w:val="none" w:sz="0" w:space="0" w:color="auto"/>
            <w:left w:val="none" w:sz="0" w:space="0" w:color="auto"/>
            <w:bottom w:val="none" w:sz="0" w:space="0" w:color="auto"/>
            <w:right w:val="none" w:sz="0" w:space="0" w:color="auto"/>
          </w:divBdr>
        </w:div>
        <w:div w:id="1620985939">
          <w:marLeft w:val="0"/>
          <w:marRight w:val="0"/>
          <w:marTop w:val="0"/>
          <w:marBottom w:val="0"/>
          <w:divBdr>
            <w:top w:val="none" w:sz="0" w:space="0" w:color="auto"/>
            <w:left w:val="none" w:sz="0" w:space="0" w:color="auto"/>
            <w:bottom w:val="none" w:sz="0" w:space="0" w:color="auto"/>
            <w:right w:val="none" w:sz="0" w:space="0" w:color="auto"/>
          </w:divBdr>
        </w:div>
        <w:div w:id="1696345624">
          <w:marLeft w:val="0"/>
          <w:marRight w:val="0"/>
          <w:marTop w:val="0"/>
          <w:marBottom w:val="0"/>
          <w:divBdr>
            <w:top w:val="none" w:sz="0" w:space="0" w:color="auto"/>
            <w:left w:val="none" w:sz="0" w:space="0" w:color="auto"/>
            <w:bottom w:val="none" w:sz="0" w:space="0" w:color="auto"/>
            <w:right w:val="none" w:sz="0" w:space="0" w:color="auto"/>
          </w:divBdr>
        </w:div>
        <w:div w:id="1875460817">
          <w:marLeft w:val="0"/>
          <w:marRight w:val="0"/>
          <w:marTop w:val="0"/>
          <w:marBottom w:val="0"/>
          <w:divBdr>
            <w:top w:val="none" w:sz="0" w:space="0" w:color="auto"/>
            <w:left w:val="none" w:sz="0" w:space="0" w:color="auto"/>
            <w:bottom w:val="none" w:sz="0" w:space="0" w:color="auto"/>
            <w:right w:val="none" w:sz="0" w:space="0" w:color="auto"/>
          </w:divBdr>
        </w:div>
        <w:div w:id="1921521246">
          <w:marLeft w:val="0"/>
          <w:marRight w:val="0"/>
          <w:marTop w:val="0"/>
          <w:marBottom w:val="0"/>
          <w:divBdr>
            <w:top w:val="none" w:sz="0" w:space="0" w:color="auto"/>
            <w:left w:val="none" w:sz="0" w:space="0" w:color="auto"/>
            <w:bottom w:val="none" w:sz="0" w:space="0" w:color="auto"/>
            <w:right w:val="none" w:sz="0" w:space="0" w:color="auto"/>
          </w:divBdr>
        </w:div>
        <w:div w:id="2132698645">
          <w:marLeft w:val="0"/>
          <w:marRight w:val="0"/>
          <w:marTop w:val="0"/>
          <w:marBottom w:val="0"/>
          <w:divBdr>
            <w:top w:val="none" w:sz="0" w:space="0" w:color="auto"/>
            <w:left w:val="none" w:sz="0" w:space="0" w:color="auto"/>
            <w:bottom w:val="none" w:sz="0" w:space="0" w:color="auto"/>
            <w:right w:val="none" w:sz="0" w:space="0" w:color="auto"/>
          </w:divBdr>
        </w:div>
      </w:divsChild>
    </w:div>
    <w:div w:id="1992371169">
      <w:bodyDiv w:val="1"/>
      <w:marLeft w:val="0"/>
      <w:marRight w:val="0"/>
      <w:marTop w:val="0"/>
      <w:marBottom w:val="0"/>
      <w:divBdr>
        <w:top w:val="none" w:sz="0" w:space="0" w:color="auto"/>
        <w:left w:val="none" w:sz="0" w:space="0" w:color="auto"/>
        <w:bottom w:val="none" w:sz="0" w:space="0" w:color="auto"/>
        <w:right w:val="none" w:sz="0" w:space="0" w:color="auto"/>
      </w:divBdr>
      <w:divsChild>
        <w:div w:id="426729697">
          <w:marLeft w:val="0"/>
          <w:marRight w:val="0"/>
          <w:marTop w:val="0"/>
          <w:marBottom w:val="0"/>
          <w:divBdr>
            <w:top w:val="none" w:sz="0" w:space="0" w:color="auto"/>
            <w:left w:val="none" w:sz="0" w:space="0" w:color="auto"/>
            <w:bottom w:val="none" w:sz="0" w:space="0" w:color="auto"/>
            <w:right w:val="none" w:sz="0" w:space="0" w:color="auto"/>
          </w:divBdr>
        </w:div>
        <w:div w:id="559947461">
          <w:marLeft w:val="0"/>
          <w:marRight w:val="0"/>
          <w:marTop w:val="0"/>
          <w:marBottom w:val="0"/>
          <w:divBdr>
            <w:top w:val="none" w:sz="0" w:space="0" w:color="auto"/>
            <w:left w:val="none" w:sz="0" w:space="0" w:color="auto"/>
            <w:bottom w:val="none" w:sz="0" w:space="0" w:color="auto"/>
            <w:right w:val="none" w:sz="0" w:space="0" w:color="auto"/>
          </w:divBdr>
        </w:div>
        <w:div w:id="641428954">
          <w:marLeft w:val="0"/>
          <w:marRight w:val="0"/>
          <w:marTop w:val="0"/>
          <w:marBottom w:val="0"/>
          <w:divBdr>
            <w:top w:val="none" w:sz="0" w:space="0" w:color="auto"/>
            <w:left w:val="none" w:sz="0" w:space="0" w:color="auto"/>
            <w:bottom w:val="none" w:sz="0" w:space="0" w:color="auto"/>
            <w:right w:val="none" w:sz="0" w:space="0" w:color="auto"/>
          </w:divBdr>
        </w:div>
        <w:div w:id="672151363">
          <w:marLeft w:val="0"/>
          <w:marRight w:val="0"/>
          <w:marTop w:val="0"/>
          <w:marBottom w:val="0"/>
          <w:divBdr>
            <w:top w:val="none" w:sz="0" w:space="0" w:color="auto"/>
            <w:left w:val="none" w:sz="0" w:space="0" w:color="auto"/>
            <w:bottom w:val="none" w:sz="0" w:space="0" w:color="auto"/>
            <w:right w:val="none" w:sz="0" w:space="0" w:color="auto"/>
          </w:divBdr>
        </w:div>
        <w:div w:id="716245696">
          <w:marLeft w:val="0"/>
          <w:marRight w:val="0"/>
          <w:marTop w:val="0"/>
          <w:marBottom w:val="0"/>
          <w:divBdr>
            <w:top w:val="none" w:sz="0" w:space="0" w:color="auto"/>
            <w:left w:val="none" w:sz="0" w:space="0" w:color="auto"/>
            <w:bottom w:val="none" w:sz="0" w:space="0" w:color="auto"/>
            <w:right w:val="none" w:sz="0" w:space="0" w:color="auto"/>
          </w:divBdr>
        </w:div>
        <w:div w:id="798492787">
          <w:marLeft w:val="0"/>
          <w:marRight w:val="0"/>
          <w:marTop w:val="0"/>
          <w:marBottom w:val="0"/>
          <w:divBdr>
            <w:top w:val="none" w:sz="0" w:space="0" w:color="auto"/>
            <w:left w:val="none" w:sz="0" w:space="0" w:color="auto"/>
            <w:bottom w:val="none" w:sz="0" w:space="0" w:color="auto"/>
            <w:right w:val="none" w:sz="0" w:space="0" w:color="auto"/>
          </w:divBdr>
        </w:div>
        <w:div w:id="827096546">
          <w:marLeft w:val="0"/>
          <w:marRight w:val="0"/>
          <w:marTop w:val="0"/>
          <w:marBottom w:val="0"/>
          <w:divBdr>
            <w:top w:val="none" w:sz="0" w:space="0" w:color="auto"/>
            <w:left w:val="none" w:sz="0" w:space="0" w:color="auto"/>
            <w:bottom w:val="none" w:sz="0" w:space="0" w:color="auto"/>
            <w:right w:val="none" w:sz="0" w:space="0" w:color="auto"/>
          </w:divBdr>
        </w:div>
        <w:div w:id="830027458">
          <w:marLeft w:val="0"/>
          <w:marRight w:val="0"/>
          <w:marTop w:val="0"/>
          <w:marBottom w:val="0"/>
          <w:divBdr>
            <w:top w:val="none" w:sz="0" w:space="0" w:color="auto"/>
            <w:left w:val="none" w:sz="0" w:space="0" w:color="auto"/>
            <w:bottom w:val="none" w:sz="0" w:space="0" w:color="auto"/>
            <w:right w:val="none" w:sz="0" w:space="0" w:color="auto"/>
          </w:divBdr>
        </w:div>
        <w:div w:id="963075633">
          <w:marLeft w:val="0"/>
          <w:marRight w:val="0"/>
          <w:marTop w:val="0"/>
          <w:marBottom w:val="0"/>
          <w:divBdr>
            <w:top w:val="none" w:sz="0" w:space="0" w:color="auto"/>
            <w:left w:val="none" w:sz="0" w:space="0" w:color="auto"/>
            <w:bottom w:val="none" w:sz="0" w:space="0" w:color="auto"/>
            <w:right w:val="none" w:sz="0" w:space="0" w:color="auto"/>
          </w:divBdr>
        </w:div>
        <w:div w:id="974989940">
          <w:marLeft w:val="0"/>
          <w:marRight w:val="0"/>
          <w:marTop w:val="0"/>
          <w:marBottom w:val="0"/>
          <w:divBdr>
            <w:top w:val="none" w:sz="0" w:space="0" w:color="auto"/>
            <w:left w:val="none" w:sz="0" w:space="0" w:color="auto"/>
            <w:bottom w:val="none" w:sz="0" w:space="0" w:color="auto"/>
            <w:right w:val="none" w:sz="0" w:space="0" w:color="auto"/>
          </w:divBdr>
        </w:div>
        <w:div w:id="1721828033">
          <w:marLeft w:val="0"/>
          <w:marRight w:val="0"/>
          <w:marTop w:val="0"/>
          <w:marBottom w:val="0"/>
          <w:divBdr>
            <w:top w:val="none" w:sz="0" w:space="0" w:color="auto"/>
            <w:left w:val="none" w:sz="0" w:space="0" w:color="auto"/>
            <w:bottom w:val="none" w:sz="0" w:space="0" w:color="auto"/>
            <w:right w:val="none" w:sz="0" w:space="0" w:color="auto"/>
          </w:divBdr>
        </w:div>
        <w:div w:id="1783109728">
          <w:marLeft w:val="0"/>
          <w:marRight w:val="0"/>
          <w:marTop w:val="0"/>
          <w:marBottom w:val="0"/>
          <w:divBdr>
            <w:top w:val="none" w:sz="0" w:space="0" w:color="auto"/>
            <w:left w:val="none" w:sz="0" w:space="0" w:color="auto"/>
            <w:bottom w:val="none" w:sz="0" w:space="0" w:color="auto"/>
            <w:right w:val="none" w:sz="0" w:space="0" w:color="auto"/>
          </w:divBdr>
        </w:div>
        <w:div w:id="2006086062">
          <w:marLeft w:val="0"/>
          <w:marRight w:val="0"/>
          <w:marTop w:val="0"/>
          <w:marBottom w:val="0"/>
          <w:divBdr>
            <w:top w:val="none" w:sz="0" w:space="0" w:color="auto"/>
            <w:left w:val="none" w:sz="0" w:space="0" w:color="auto"/>
            <w:bottom w:val="none" w:sz="0" w:space="0" w:color="auto"/>
            <w:right w:val="none" w:sz="0" w:space="0" w:color="auto"/>
          </w:divBdr>
        </w:div>
      </w:divsChild>
    </w:div>
    <w:div w:id="2071921366">
      <w:bodyDiv w:val="1"/>
      <w:marLeft w:val="0"/>
      <w:marRight w:val="0"/>
      <w:marTop w:val="0"/>
      <w:marBottom w:val="0"/>
      <w:divBdr>
        <w:top w:val="none" w:sz="0" w:space="0" w:color="auto"/>
        <w:left w:val="none" w:sz="0" w:space="0" w:color="auto"/>
        <w:bottom w:val="none" w:sz="0" w:space="0" w:color="auto"/>
        <w:right w:val="none" w:sz="0" w:space="0" w:color="auto"/>
      </w:divBdr>
      <w:divsChild>
        <w:div w:id="298069355">
          <w:marLeft w:val="0"/>
          <w:marRight w:val="0"/>
          <w:marTop w:val="0"/>
          <w:marBottom w:val="0"/>
          <w:divBdr>
            <w:top w:val="none" w:sz="0" w:space="0" w:color="auto"/>
            <w:left w:val="none" w:sz="0" w:space="0" w:color="auto"/>
            <w:bottom w:val="none" w:sz="0" w:space="0" w:color="auto"/>
            <w:right w:val="none" w:sz="0" w:space="0" w:color="auto"/>
          </w:divBdr>
        </w:div>
        <w:div w:id="308705620">
          <w:marLeft w:val="0"/>
          <w:marRight w:val="0"/>
          <w:marTop w:val="0"/>
          <w:marBottom w:val="0"/>
          <w:divBdr>
            <w:top w:val="none" w:sz="0" w:space="0" w:color="auto"/>
            <w:left w:val="none" w:sz="0" w:space="0" w:color="auto"/>
            <w:bottom w:val="none" w:sz="0" w:space="0" w:color="auto"/>
            <w:right w:val="none" w:sz="0" w:space="0" w:color="auto"/>
          </w:divBdr>
        </w:div>
        <w:div w:id="415595636">
          <w:marLeft w:val="0"/>
          <w:marRight w:val="0"/>
          <w:marTop w:val="0"/>
          <w:marBottom w:val="0"/>
          <w:divBdr>
            <w:top w:val="none" w:sz="0" w:space="0" w:color="auto"/>
            <w:left w:val="none" w:sz="0" w:space="0" w:color="auto"/>
            <w:bottom w:val="none" w:sz="0" w:space="0" w:color="auto"/>
            <w:right w:val="none" w:sz="0" w:space="0" w:color="auto"/>
          </w:divBdr>
        </w:div>
        <w:div w:id="588195082">
          <w:marLeft w:val="0"/>
          <w:marRight w:val="0"/>
          <w:marTop w:val="0"/>
          <w:marBottom w:val="0"/>
          <w:divBdr>
            <w:top w:val="none" w:sz="0" w:space="0" w:color="auto"/>
            <w:left w:val="none" w:sz="0" w:space="0" w:color="auto"/>
            <w:bottom w:val="none" w:sz="0" w:space="0" w:color="auto"/>
            <w:right w:val="none" w:sz="0" w:space="0" w:color="auto"/>
          </w:divBdr>
        </w:div>
        <w:div w:id="637492664">
          <w:marLeft w:val="0"/>
          <w:marRight w:val="0"/>
          <w:marTop w:val="0"/>
          <w:marBottom w:val="0"/>
          <w:divBdr>
            <w:top w:val="none" w:sz="0" w:space="0" w:color="auto"/>
            <w:left w:val="none" w:sz="0" w:space="0" w:color="auto"/>
            <w:bottom w:val="none" w:sz="0" w:space="0" w:color="auto"/>
            <w:right w:val="none" w:sz="0" w:space="0" w:color="auto"/>
          </w:divBdr>
        </w:div>
        <w:div w:id="928391804">
          <w:marLeft w:val="0"/>
          <w:marRight w:val="0"/>
          <w:marTop w:val="0"/>
          <w:marBottom w:val="0"/>
          <w:divBdr>
            <w:top w:val="none" w:sz="0" w:space="0" w:color="auto"/>
            <w:left w:val="none" w:sz="0" w:space="0" w:color="auto"/>
            <w:bottom w:val="none" w:sz="0" w:space="0" w:color="auto"/>
            <w:right w:val="none" w:sz="0" w:space="0" w:color="auto"/>
          </w:divBdr>
        </w:div>
        <w:div w:id="1711765642">
          <w:marLeft w:val="0"/>
          <w:marRight w:val="0"/>
          <w:marTop w:val="0"/>
          <w:marBottom w:val="0"/>
          <w:divBdr>
            <w:top w:val="none" w:sz="0" w:space="0" w:color="auto"/>
            <w:left w:val="none" w:sz="0" w:space="0" w:color="auto"/>
            <w:bottom w:val="none" w:sz="0" w:space="0" w:color="auto"/>
            <w:right w:val="none" w:sz="0" w:space="0" w:color="auto"/>
          </w:divBdr>
        </w:div>
        <w:div w:id="1990163903">
          <w:marLeft w:val="0"/>
          <w:marRight w:val="0"/>
          <w:marTop w:val="0"/>
          <w:marBottom w:val="0"/>
          <w:divBdr>
            <w:top w:val="none" w:sz="0" w:space="0" w:color="auto"/>
            <w:left w:val="none" w:sz="0" w:space="0" w:color="auto"/>
            <w:bottom w:val="none" w:sz="0" w:space="0" w:color="auto"/>
            <w:right w:val="none" w:sz="0" w:space="0" w:color="auto"/>
          </w:divBdr>
        </w:div>
        <w:div w:id="2090930238">
          <w:marLeft w:val="0"/>
          <w:marRight w:val="0"/>
          <w:marTop w:val="0"/>
          <w:marBottom w:val="0"/>
          <w:divBdr>
            <w:top w:val="none" w:sz="0" w:space="0" w:color="auto"/>
            <w:left w:val="none" w:sz="0" w:space="0" w:color="auto"/>
            <w:bottom w:val="none" w:sz="0" w:space="0" w:color="auto"/>
            <w:right w:val="none" w:sz="0" w:space="0" w:color="auto"/>
          </w:divBdr>
        </w:div>
        <w:div w:id="2115661332">
          <w:marLeft w:val="0"/>
          <w:marRight w:val="0"/>
          <w:marTop w:val="0"/>
          <w:marBottom w:val="0"/>
          <w:divBdr>
            <w:top w:val="none" w:sz="0" w:space="0" w:color="auto"/>
            <w:left w:val="none" w:sz="0" w:space="0" w:color="auto"/>
            <w:bottom w:val="none" w:sz="0" w:space="0" w:color="auto"/>
            <w:right w:val="none" w:sz="0" w:space="0" w:color="auto"/>
          </w:divBdr>
        </w:div>
      </w:divsChild>
    </w:div>
    <w:div w:id="20754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b="0"/>
              <a:t>Численность детей дошкольного возраста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0.16465577672356174"/>
          <c:y val="0.19189354098265393"/>
          <c:w val="0.7664156776321327"/>
          <c:h val="0.42950809033486198"/>
        </c:manualLayout>
      </c:layout>
      <c:barChart>
        <c:barDir val="bar"/>
        <c:grouping val="clustered"/>
        <c:varyColors val="0"/>
        <c:ser>
          <c:idx val="0"/>
          <c:order val="0"/>
          <c:tx>
            <c:strRef>
              <c:f>Лист1!$B$1</c:f>
              <c:strCache>
                <c:ptCount val="1"/>
                <c:pt idx="0">
                  <c:v>Численность детей в дошкольных образовательных учреждениях, человек</c:v>
                </c:pt>
              </c:strCache>
            </c:strRef>
          </c:tx>
          <c:spPr>
            <a:solidFill>
              <a:schemeClr val="accent1">
                <a:alpha val="85000"/>
              </a:schemeClr>
            </a:solidFill>
            <a:ln w="9525" cap="flat" cmpd="sng" algn="ctr">
              <a:solidFill>
                <a:schemeClr val="lt1">
                  <a:alpha val="50000"/>
                </a:schemeClr>
              </a:solidFill>
              <a:round/>
            </a:ln>
            <a:effectLst/>
          </c:spPr>
          <c:invertIfNegative val="0"/>
          <c:dPt>
            <c:idx val="0"/>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2016 год</c:v>
                </c:pt>
                <c:pt idx="1">
                  <c:v>2017 год</c:v>
                </c:pt>
                <c:pt idx="2">
                  <c:v>2018 год</c:v>
                </c:pt>
              </c:strCache>
            </c:strRef>
          </c:cat>
          <c:val>
            <c:numRef>
              <c:f>Лист1!$B$2:$B$4</c:f>
              <c:numCache>
                <c:formatCode>#,##0</c:formatCode>
                <c:ptCount val="3"/>
                <c:pt idx="0">
                  <c:v>6978</c:v>
                </c:pt>
                <c:pt idx="1">
                  <c:v>6993</c:v>
                </c:pt>
                <c:pt idx="2">
                  <c:v>7087</c:v>
                </c:pt>
              </c:numCache>
            </c:numRef>
          </c:val>
        </c:ser>
        <c:ser>
          <c:idx val="1"/>
          <c:order val="1"/>
          <c:tx>
            <c:strRef>
              <c:f>Лист1!$C$1</c:f>
              <c:strCache>
                <c:ptCount val="1"/>
                <c:pt idx="0">
                  <c:v>Численность детей дошкольного возраста (от 1 до 6 лет), человек</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2016 год</c:v>
                </c:pt>
                <c:pt idx="1">
                  <c:v>2017 год</c:v>
                </c:pt>
                <c:pt idx="2">
                  <c:v>2018 год</c:v>
                </c:pt>
              </c:strCache>
            </c:strRef>
          </c:cat>
          <c:val>
            <c:numRef>
              <c:f>Лист1!$C$2:$C$4</c:f>
              <c:numCache>
                <c:formatCode>#,##0</c:formatCode>
                <c:ptCount val="3"/>
                <c:pt idx="0">
                  <c:v>9333</c:v>
                </c:pt>
                <c:pt idx="1">
                  <c:v>9640</c:v>
                </c:pt>
                <c:pt idx="2">
                  <c:v>9857</c:v>
                </c:pt>
              </c:numCache>
            </c:numRef>
          </c:val>
        </c:ser>
        <c:dLbls>
          <c:dLblPos val="inEnd"/>
          <c:showLegendKey val="0"/>
          <c:showVal val="1"/>
          <c:showCatName val="0"/>
          <c:showSerName val="0"/>
          <c:showPercent val="0"/>
          <c:showBubbleSize val="0"/>
        </c:dLbls>
        <c:gapWidth val="65"/>
        <c:axId val="427451664"/>
        <c:axId val="427452448"/>
      </c:barChart>
      <c:catAx>
        <c:axId val="42745166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ru-RU"/>
          </a:p>
        </c:txPr>
        <c:crossAx val="427452448"/>
        <c:crosses val="autoZero"/>
        <c:auto val="1"/>
        <c:lblAlgn val="ctr"/>
        <c:lblOffset val="100"/>
        <c:noMultiLvlLbl val="0"/>
      </c:catAx>
      <c:valAx>
        <c:axId val="42745244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27451664"/>
        <c:crosses val="autoZero"/>
        <c:crossBetween val="between"/>
      </c:valAx>
      <c:spPr>
        <a:noFill/>
        <a:ln>
          <a:noFill/>
        </a:ln>
        <a:effectLst/>
      </c:spPr>
    </c:plotArea>
    <c:legend>
      <c:legendPos val="b"/>
      <c:layout>
        <c:manualLayout>
          <c:xMode val="edge"/>
          <c:yMode val="edge"/>
          <c:x val="0.1748068991376078"/>
          <c:y val="0.7843393614259756"/>
          <c:w val="0.65245659509952558"/>
          <c:h val="0.1771991001124859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25A4E-681C-4BB6-B58F-16E01617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41</Pages>
  <Words>10776</Words>
  <Characters>61427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Elvira-Ekonom</cp:lastModifiedBy>
  <cp:revision>7</cp:revision>
  <cp:lastPrinted>2019-06-05T14:30:00Z</cp:lastPrinted>
  <dcterms:created xsi:type="dcterms:W3CDTF">2019-08-30T12:23:00Z</dcterms:created>
  <dcterms:modified xsi:type="dcterms:W3CDTF">2019-09-02T06:13:00Z</dcterms:modified>
</cp:coreProperties>
</file>