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07" w:rsidRDefault="005C02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207" w:rsidRDefault="005C0207">
      <w:pPr>
        <w:pStyle w:val="ConsPlusNormal"/>
        <w:jc w:val="both"/>
        <w:outlineLvl w:val="0"/>
      </w:pPr>
    </w:p>
    <w:p w:rsidR="005C0207" w:rsidRDefault="005C0207">
      <w:pPr>
        <w:pStyle w:val="ConsPlusNormal"/>
        <w:outlineLvl w:val="0"/>
      </w:pPr>
      <w:r>
        <w:t>Зарегистрировано в Минюсте России 14 декабря 2020 г. N 61446</w:t>
      </w:r>
    </w:p>
    <w:p w:rsidR="005C0207" w:rsidRDefault="005C0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Title"/>
        <w:jc w:val="center"/>
      </w:pPr>
      <w:r>
        <w:t>МИНИСТЕРСТВО ПРИРОДНЫХ РЕСУРСОВ И ЭКОЛОГИИ</w:t>
      </w:r>
    </w:p>
    <w:p w:rsidR="005C0207" w:rsidRDefault="005C0207">
      <w:pPr>
        <w:pStyle w:val="ConsPlusTitle"/>
        <w:jc w:val="center"/>
      </w:pPr>
      <w:r>
        <w:t>РОССИЙСКОЙ ФЕДЕРАЦИИ</w:t>
      </w:r>
    </w:p>
    <w:p w:rsidR="005C0207" w:rsidRDefault="005C0207">
      <w:pPr>
        <w:pStyle w:val="ConsPlusTitle"/>
        <w:jc w:val="center"/>
      </w:pPr>
    </w:p>
    <w:p w:rsidR="005C0207" w:rsidRDefault="005C0207">
      <w:pPr>
        <w:pStyle w:val="ConsPlusTitle"/>
        <w:jc w:val="center"/>
      </w:pPr>
      <w:r>
        <w:t>ПРИКАЗ</w:t>
      </w:r>
    </w:p>
    <w:p w:rsidR="005C0207" w:rsidRDefault="005C0207">
      <w:pPr>
        <w:pStyle w:val="ConsPlusTitle"/>
        <w:jc w:val="center"/>
      </w:pPr>
      <w:r>
        <w:t>от 28 июля 2020 г. N 495</w:t>
      </w:r>
    </w:p>
    <w:p w:rsidR="005C0207" w:rsidRDefault="005C0207">
      <w:pPr>
        <w:pStyle w:val="ConsPlusTitle"/>
        <w:jc w:val="center"/>
      </w:pPr>
    </w:p>
    <w:p w:rsidR="005C0207" w:rsidRDefault="005C0207">
      <w:pPr>
        <w:pStyle w:val="ConsPlusTitle"/>
        <w:jc w:val="center"/>
      </w:pPr>
      <w:r>
        <w:t>ОБ УТВЕРЖДЕНИИ ПРАВИЛ</w:t>
      </w:r>
    </w:p>
    <w:p w:rsidR="005C0207" w:rsidRDefault="005C0207">
      <w:pPr>
        <w:pStyle w:val="ConsPlusTitle"/>
        <w:jc w:val="center"/>
      </w:pPr>
      <w:r>
        <w:t>ИСПОЛЬЗОВАНИЯ ЛЕСОВ ДЛЯ ПЕРЕРАБОТКИ ДРЕВЕСИНЫ И ИНЫХ</w:t>
      </w:r>
    </w:p>
    <w:p w:rsidR="005C0207" w:rsidRDefault="005C0207">
      <w:pPr>
        <w:pStyle w:val="ConsPlusTitle"/>
        <w:jc w:val="center"/>
      </w:pPr>
      <w:r>
        <w:t>ЛЕСНЫХ РЕСУРСОВ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переработки древесины и иных лесных ресурсов.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right"/>
      </w:pPr>
      <w:r>
        <w:t>Министр</w:t>
      </w:r>
    </w:p>
    <w:p w:rsidR="005C0207" w:rsidRDefault="005C0207">
      <w:pPr>
        <w:pStyle w:val="ConsPlusNormal"/>
        <w:jc w:val="right"/>
      </w:pPr>
      <w:r>
        <w:t>Д.Н.КОБЫЛКИН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right"/>
        <w:outlineLvl w:val="0"/>
      </w:pPr>
      <w:r>
        <w:t>Утверждены</w:t>
      </w:r>
    </w:p>
    <w:p w:rsidR="005C0207" w:rsidRDefault="005C0207">
      <w:pPr>
        <w:pStyle w:val="ConsPlusNormal"/>
        <w:jc w:val="right"/>
      </w:pPr>
      <w:r>
        <w:t>приказом Минприроды России</w:t>
      </w:r>
    </w:p>
    <w:p w:rsidR="005C0207" w:rsidRDefault="005C0207">
      <w:pPr>
        <w:pStyle w:val="ConsPlusNormal"/>
        <w:jc w:val="right"/>
      </w:pPr>
      <w:r>
        <w:t>от 28.07.2020 N 495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Title"/>
        <w:jc w:val="center"/>
      </w:pPr>
      <w:bookmarkStart w:id="0" w:name="P29"/>
      <w:bookmarkEnd w:id="0"/>
      <w:r>
        <w:t>ПРАВИЛА</w:t>
      </w:r>
    </w:p>
    <w:p w:rsidR="005C0207" w:rsidRDefault="005C0207">
      <w:pPr>
        <w:pStyle w:val="ConsPlusTitle"/>
        <w:jc w:val="center"/>
      </w:pPr>
      <w:r>
        <w:t>ИСПОЛЬЗОВАНИЯ ЛЕСОВ ДЛЯ ПЕРЕРАБОТКИ ДРЕВЕСИНЫ И ИНЫХ</w:t>
      </w:r>
    </w:p>
    <w:p w:rsidR="005C0207" w:rsidRDefault="005C0207">
      <w:pPr>
        <w:pStyle w:val="ConsPlusTitle"/>
        <w:jc w:val="center"/>
      </w:pPr>
      <w:r>
        <w:t>ЛЕСНЫХ РЕСУРСОВ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ind w:firstLine="540"/>
        <w:jc w:val="both"/>
      </w:pPr>
      <w:r>
        <w:t xml:space="preserve">1. Настоящие Правила использования лесов для переработки древесины и иных лесных ресурсов (далее - Правила) разработаны в соответствии со </w:t>
      </w:r>
      <w:hyperlink r:id="rId7" w:history="1">
        <w:r>
          <w:rPr>
            <w:color w:val="0000FF"/>
          </w:rPr>
          <w:t>статьей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 (далее - Лесной кодекс Российской Федерации) и устанавливают требования к использованию лесов для указанных целей.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2. 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изделий из древесины и иной продукции такой переработки в соответствии с </w:t>
      </w:r>
      <w:hyperlink r:id="rId8" w:history="1">
        <w:r>
          <w:rPr>
            <w:color w:val="0000FF"/>
          </w:rPr>
          <w:t>частью 1 статьи 46</w:t>
        </w:r>
      </w:hyperlink>
      <w:r>
        <w:t xml:space="preserve"> Лесного кодекса Российской Федерации.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</w:t>
      </w:r>
      <w:r>
        <w:lastRenderedPageBreak/>
        <w:t>предоставляются гражданам, юридическим лицам в аренду для переработки древесины и иных лесных ресурсов &lt;1&gt;.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ind w:firstLine="540"/>
        <w:jc w:val="both"/>
      </w:pPr>
      <w:r>
        <w:t>В случае, если федеральными законами допускается осуществление переработки древесины и иных лесных ресурсов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 &lt;2&gt;.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2.1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2009, N 11, ст. 1261).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ind w:firstLine="540"/>
        <w:jc w:val="both"/>
      </w:pPr>
      <w:r>
        <w:t>4. В целях размещения объектов лесоперерабатывающей инфраструктуры используются,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Использование иных лесных участков для указанных целей допускается в случае отсутствия других вариантов размещения указанных объектов.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5. Создание лесоперерабатывающей инфраструктуры запрещается в защитных лесах, а также в иных предусмотренных Лесным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случаях в соответствии с </w:t>
      </w:r>
      <w:hyperlink r:id="rId12" w:history="1">
        <w:r>
          <w:rPr>
            <w:color w:val="0000FF"/>
          </w:rPr>
          <w:t>частью 2 статьи 14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6. При использовании лесов для переработки древесины и иных лесных ресурсов должны исключаться случаи: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загрязнения (в том числе радиоактивными веществами) лесов и иного негативного воздействия на леса в соответствии со </w:t>
      </w:r>
      <w:hyperlink r:id="rId13" w:history="1">
        <w:r>
          <w:rPr>
            <w:color w:val="0000FF"/>
          </w:rPr>
          <w:t>статьей 60.13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въезда транспортных средств в целях обеспечения пожарной и санитарной безопасности в лесах в соответствии со </w:t>
      </w:r>
      <w:hyperlink r:id="rId14" w:history="1">
        <w:r>
          <w:rPr>
            <w:color w:val="0000FF"/>
          </w:rPr>
          <w:t>статьей 53.5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7. Граждане, юридические лица, использующие леса для переработки древесины и иных лесных ресурсов, имеют право: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а) создавать лесную инфраструктуру, в том числе лесные дороги, в соответствии с </w:t>
      </w:r>
      <w:hyperlink r:id="rId15" w:history="1">
        <w:r>
          <w:rPr>
            <w:color w:val="0000FF"/>
          </w:rPr>
          <w:t>частью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б) создавать лесоперерабатывающую инфраструктуру (объекты переработки заготовленной древесины, биоэнергетические объекты и другое) в соответствии с </w:t>
      </w:r>
      <w:hyperlink r:id="rId16" w:history="1">
        <w:r>
          <w:rPr>
            <w:color w:val="0000FF"/>
          </w:rPr>
          <w:t>частью 1 статьи 14</w:t>
        </w:r>
      </w:hyperlink>
      <w:r>
        <w:t xml:space="preserve"> Лесного кодекса Российской Федерации (Собрание законодательства Российской Федерации, 2006, N 50, ст. 5278);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в) осуществлять на землях лесного фонда строительство, реконструкцию и эксплуатацию объектов, не связанных с созданием лесной инфраструктуры в соответствии с </w:t>
      </w:r>
      <w:hyperlink r:id="rId17" w:history="1">
        <w:r>
          <w:rPr>
            <w:color w:val="0000FF"/>
          </w:rPr>
          <w:t>частью 1 статьи 21</w:t>
        </w:r>
      </w:hyperlink>
      <w:r>
        <w:t xml:space="preserve"> </w:t>
      </w:r>
      <w:r>
        <w:lastRenderedPageBreak/>
        <w:t>Лесного кодекса Российской Федерации (Собрание законодательства Российской Федерации, 2006, N 50, ст. 5278; 2018, N 52, ст. 8100);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г) осуществлять иные права, предусмотренные Лесным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8. Граждане, юридические лица, использующие леса для переработки древесины и иных лесных ресурсов, обязаны: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соблюдать условия договора аренды лесного участка или решения о предоставлении лесного участка в постоянное (бессрочное) пользование в соответствии со </w:t>
      </w:r>
      <w:hyperlink r:id="rId19" w:history="1">
        <w:r>
          <w:rPr>
            <w:color w:val="0000FF"/>
          </w:rPr>
          <w:t>статьей 46</w:t>
        </w:r>
      </w:hyperlink>
      <w:r>
        <w:t xml:space="preserve"> Лесного кодекса Российской Федерации;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20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осуществлять учет древесины, предусмотренный </w:t>
      </w:r>
      <w:hyperlink r:id="rId21" w:history="1">
        <w:r>
          <w:rPr>
            <w:color w:val="0000FF"/>
          </w:rPr>
          <w:t>статьей 50.1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соблюдать требования, установленные правилами пожарной безопасности в лесах, правилами санитарной безопасности в лесах, правилами ухода за лесами;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подавать ежегодно лесную декларацию в соответствии с </w:t>
      </w:r>
      <w:hyperlink r:id="rId22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представлять отчет об использовании лесов в соответствии с </w:t>
      </w:r>
      <w:hyperlink r:id="rId23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представлять отчет об охране и о защите лесов в соответствии с </w:t>
      </w:r>
      <w:hyperlink r:id="rId24" w:history="1">
        <w:r>
          <w:rPr>
            <w:color w:val="0000FF"/>
          </w:rPr>
          <w:t>частью 1 статьи 60</w:t>
        </w:r>
      </w:hyperlink>
      <w:r>
        <w:t xml:space="preserve"> и </w:t>
      </w:r>
      <w:hyperlink r:id="rId25" w:history="1">
        <w:r>
          <w:rPr>
            <w:color w:val="0000FF"/>
          </w:rPr>
          <w:t>частью 1 статьи 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представлять в государственный лесной реестр документированную информацию, предусмотренную </w:t>
      </w:r>
      <w:hyperlink r:id="rId26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8464), в соответствии с </w:t>
      </w:r>
      <w:hyperlink r:id="rId27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5278);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выполнять иные обязанности, предусмотренные Лесным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9.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 &lt;3&gt;.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207" w:rsidRDefault="005C020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9" w:history="1">
        <w:r>
          <w:rPr>
            <w:color w:val="0000FF"/>
          </w:rPr>
          <w:t>Часть 6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ind w:firstLine="540"/>
        <w:jc w:val="both"/>
      </w:pPr>
      <w:r>
        <w:t>На лесных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кустарников.</w:t>
      </w: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jc w:val="both"/>
      </w:pPr>
    </w:p>
    <w:p w:rsidR="005C0207" w:rsidRDefault="005C0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B7" w:rsidRDefault="009367B7">
      <w:bookmarkStart w:id="1" w:name="_GoBack"/>
      <w:bookmarkEnd w:id="1"/>
    </w:p>
    <w:sectPr w:rsidR="009367B7" w:rsidSect="004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07"/>
    <w:rsid w:val="005C0207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3308-8331-441C-88B8-99002929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4749A58014A976A3EEA4539CE2B8C07E5BD24D19C41F492D5D4795FFEC5AA496FB4D8FEB81743DFAC49B72A20ABD13092315BE2P520H" TargetMode="External"/><Relationship Id="rId13" Type="http://schemas.openxmlformats.org/officeDocument/2006/relationships/hyperlink" Target="consultantplus://offline/ref=1EC4749A58014A976A3EEA4539CE2B8C07E5BD24D19C41F492D5D4795FFEC5AA496FB4DCFFBC1743DFAC49B72A20ABD13092315BE2P520H" TargetMode="External"/><Relationship Id="rId18" Type="http://schemas.openxmlformats.org/officeDocument/2006/relationships/hyperlink" Target="consultantplus://offline/ref=1EC4749A58014A976A3EEA4539CE2B8C07E5BD24D19C41F492D5D4795FFEC5AA5B6FECD4FDBA02178AF61EBA2AP227H" TargetMode="External"/><Relationship Id="rId26" Type="http://schemas.openxmlformats.org/officeDocument/2006/relationships/hyperlink" Target="consultantplus://offline/ref=1EC4749A58014A976A3EEA4539CE2B8C07E5BD24D19C41F492D5D4795FFEC5AA496FB4D8FFBC1A168CE348EB6C73B8D33292335FFE53E49FPD2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C4749A58014A976A3EEA4539CE2B8C07E5BD24D19C41F492D5D4795FFEC5AA496FB4D8F8BD1743DFAC49B72A20ABD13092315BE2P520H" TargetMode="External"/><Relationship Id="rId7" Type="http://schemas.openxmlformats.org/officeDocument/2006/relationships/hyperlink" Target="consultantplus://offline/ref=1EC4749A58014A976A3EEA4539CE2B8C07E5BD24D19C41F492D5D4795FFEC5AA496FB4D8FFBC1E1186E348EB6C73B8D33292335FFE53E49FPD26H" TargetMode="External"/><Relationship Id="rId12" Type="http://schemas.openxmlformats.org/officeDocument/2006/relationships/hyperlink" Target="consultantplus://offline/ref=1EC4749A58014A976A3EEA4539CE2B8C07E5BD24D19C41F492D5D4795FFEC5AA496FB4D8FFBC1C1088E348EB6C73B8D33292335FFE53E49FPD26H" TargetMode="External"/><Relationship Id="rId17" Type="http://schemas.openxmlformats.org/officeDocument/2006/relationships/hyperlink" Target="consultantplus://offline/ref=1EC4749A58014A976A3EEA4539CE2B8C07E5BD24D19C41F492D5D4795FFEC5AA496FB4D8FFBC1D168EE348EB6C73B8D33292335FFE53E49FPD26H" TargetMode="External"/><Relationship Id="rId25" Type="http://schemas.openxmlformats.org/officeDocument/2006/relationships/hyperlink" Target="consultantplus://offline/ref=1EC4749A58014A976A3EEA4539CE2B8C07E5BD24D19C41F492D5D4795FFEC5AA496FB4DDF6BC1743DFAC49B72A20ABD13092315BE2P52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4749A58014A976A3EEA4539CE2B8C07E5BD24D19C41F492D5D4795FFEC5AA496FB4D8FFBC1C108BE348EB6C73B8D33292335FFE53E49FPD26H" TargetMode="External"/><Relationship Id="rId20" Type="http://schemas.openxmlformats.org/officeDocument/2006/relationships/hyperlink" Target="consultantplus://offline/ref=1EC4749A58014A976A3EEA4539CE2B8C07E5BD24D19C41F492D5D4795FFEC5AA496FB4D1F7B81743DFAC49B72A20ABD13092315BE2P520H" TargetMode="External"/><Relationship Id="rId29" Type="http://schemas.openxmlformats.org/officeDocument/2006/relationships/hyperlink" Target="consultantplus://offline/ref=1EC4749A58014A976A3EEA4539CE2B8C07E5BD24D19C41F492D5D4795FFEC5AA496FB4D8FFBC1D158CE348EB6C73B8D33292335FFE53E49FPD2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4749A58014A976A3EEA4539CE2B8C07EAB72DD19B41F492D5D4795FFEC5AA496FB4D8FFBC1D128EE348EB6C73B8D33292335FFE53E49FPD26H" TargetMode="External"/><Relationship Id="rId11" Type="http://schemas.openxmlformats.org/officeDocument/2006/relationships/hyperlink" Target="consultantplus://offline/ref=1EC4749A58014A976A3EEA4539CE2B8C07E5BD24D19C41F492D5D4795FFEC5AA5B6FECD4FDBA02178AF61EBA2AP227H" TargetMode="External"/><Relationship Id="rId24" Type="http://schemas.openxmlformats.org/officeDocument/2006/relationships/hyperlink" Target="consultantplus://offline/ref=1EC4749A58014A976A3EEA4539CE2B8C07E5BD24D19C41F492D5D4795FFEC5AA496FB4DDF7BA1743DFAC49B72A20ABD13092315BE2P520H" TargetMode="External"/><Relationship Id="rId5" Type="http://schemas.openxmlformats.org/officeDocument/2006/relationships/hyperlink" Target="consultantplus://offline/ref=1EC4749A58014A976A3EEA4539CE2B8C07E5BD24D19C41F492D5D4795FFEC5AA496FB4D8FFBC1E1186E348EB6C73B8D33292335FFE53E49FPD26H" TargetMode="External"/><Relationship Id="rId15" Type="http://schemas.openxmlformats.org/officeDocument/2006/relationships/hyperlink" Target="consultantplus://offline/ref=1EC4749A58014A976A3EEA4539CE2B8C07E5BD24D19C41F492D5D4795FFEC5AA496FB4DDFBBD1743DFAC49B72A20ABD13092315BE2P520H" TargetMode="External"/><Relationship Id="rId23" Type="http://schemas.openxmlformats.org/officeDocument/2006/relationships/hyperlink" Target="consultantplus://offline/ref=1EC4749A58014A976A3EEA4539CE2B8C07E5BD24D19C41F492D5D4795FFEC5AA496FB4DDF9BD1743DFAC49B72A20ABD13092315BE2P520H" TargetMode="External"/><Relationship Id="rId28" Type="http://schemas.openxmlformats.org/officeDocument/2006/relationships/hyperlink" Target="consultantplus://offline/ref=1EC4749A58014A976A3EEA4539CE2B8C07E5BD24D19C41F492D5D4795FFEC5AA5B6FECD4FDBA02178AF61EBA2AP227H" TargetMode="External"/><Relationship Id="rId10" Type="http://schemas.openxmlformats.org/officeDocument/2006/relationships/hyperlink" Target="consultantplus://offline/ref=1EC4749A58014A976A3EEA4539CE2B8C07E5BD24D19C41F492D5D4795FFEC5AA496FB4D8FFBC1B1F87E348EB6C73B8D33292335FFE53E49FPD26H" TargetMode="External"/><Relationship Id="rId19" Type="http://schemas.openxmlformats.org/officeDocument/2006/relationships/hyperlink" Target="consultantplus://offline/ref=1EC4749A58014A976A3EEA4539CE2B8C07E5BD24D19C41F492D5D4795FFEC5AA496FB4D8FFBC1E118BE348EB6C73B8D33292335FFE53E49FPD26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C4749A58014A976A3EEA4539CE2B8C07E5BD24D19C41F492D5D4795FFEC5AA496FB4D8FFBC1E1189E348EB6C73B8D33292335FFE53E49FPD26H" TargetMode="External"/><Relationship Id="rId14" Type="http://schemas.openxmlformats.org/officeDocument/2006/relationships/hyperlink" Target="consultantplus://offline/ref=1EC4749A58014A976A3EEA4539CE2B8C07E5BD24D19C41F492D5D4795FFEC5AA496FB4DAFCB81743DFAC49B72A20ABD13092315BE2P520H" TargetMode="External"/><Relationship Id="rId22" Type="http://schemas.openxmlformats.org/officeDocument/2006/relationships/hyperlink" Target="consultantplus://offline/ref=1EC4749A58014A976A3EEA4539CE2B8C07E5BD24D19C41F492D5D4795FFEC5AA496FB4D1F8BB1743DFAC49B72A20ABD13092315BE2P520H" TargetMode="External"/><Relationship Id="rId27" Type="http://schemas.openxmlformats.org/officeDocument/2006/relationships/hyperlink" Target="consultantplus://offline/ref=1EC4749A58014A976A3EEA4539CE2B8C07E5BD24D19C41F492D5D4795FFEC5AA496FB4D8FFBC1A158CE348EB6C73B8D33292335FFE53E49FPD2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2021-04-26T07:54:00Z</dcterms:created>
  <dcterms:modified xsi:type="dcterms:W3CDTF">2021-04-26T07:54:00Z</dcterms:modified>
</cp:coreProperties>
</file>