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91" w:rsidRPr="003C6A89" w:rsidRDefault="00443591" w:rsidP="00443591">
      <w:pPr>
        <w:pStyle w:val="1"/>
        <w:spacing w:before="0" w:line="240" w:lineRule="auto"/>
        <w:ind w:left="900" w:right="1075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3C6A89">
        <w:rPr>
          <w:rFonts w:ascii="Times New Roman" w:hAnsi="Times New Roman" w:cs="Times New Roman"/>
          <w:color w:val="auto"/>
          <w:sz w:val="27"/>
          <w:szCs w:val="27"/>
        </w:rPr>
        <w:t xml:space="preserve">Информационное сообщение </w:t>
      </w:r>
    </w:p>
    <w:p w:rsidR="00443591" w:rsidRPr="003C6A89" w:rsidRDefault="00443591" w:rsidP="00443591">
      <w:pPr>
        <w:pStyle w:val="1"/>
        <w:spacing w:before="0" w:line="240" w:lineRule="auto"/>
        <w:ind w:left="900" w:right="1075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3C6A89">
        <w:rPr>
          <w:rFonts w:ascii="Times New Roman" w:hAnsi="Times New Roman" w:cs="Times New Roman"/>
          <w:color w:val="auto"/>
          <w:sz w:val="27"/>
          <w:szCs w:val="27"/>
        </w:rPr>
        <w:t xml:space="preserve">об исполнении бюджета городского округа город Октябрьский Республики Башкортостан </w:t>
      </w:r>
    </w:p>
    <w:p w:rsidR="00D904E8" w:rsidRPr="003C6A89" w:rsidRDefault="00D904E8" w:rsidP="00443591">
      <w:pPr>
        <w:pStyle w:val="1"/>
        <w:spacing w:before="0" w:line="240" w:lineRule="auto"/>
        <w:ind w:left="900" w:right="1075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3C6A89">
        <w:rPr>
          <w:rFonts w:ascii="Times New Roman" w:hAnsi="Times New Roman" w:cs="Times New Roman"/>
          <w:color w:val="auto"/>
          <w:sz w:val="27"/>
          <w:szCs w:val="27"/>
        </w:rPr>
        <w:t xml:space="preserve">за </w:t>
      </w:r>
      <w:r w:rsidRPr="003C6A89">
        <w:rPr>
          <w:rFonts w:ascii="Times New Roman" w:hAnsi="Times New Roman" w:cs="Times New Roman"/>
          <w:color w:val="auto"/>
          <w:sz w:val="27"/>
          <w:szCs w:val="27"/>
          <w:lang w:val="en-US"/>
        </w:rPr>
        <w:t>I</w:t>
      </w:r>
      <w:r w:rsidRPr="003C6A89">
        <w:rPr>
          <w:rFonts w:ascii="Times New Roman" w:hAnsi="Times New Roman" w:cs="Times New Roman"/>
          <w:color w:val="auto"/>
          <w:sz w:val="27"/>
          <w:szCs w:val="27"/>
        </w:rPr>
        <w:t xml:space="preserve"> квартал 2014 года</w:t>
      </w:r>
    </w:p>
    <w:p w:rsidR="00D904E8" w:rsidRPr="003C6A89" w:rsidRDefault="00D904E8" w:rsidP="00443591">
      <w:pPr>
        <w:spacing w:after="0" w:line="240" w:lineRule="auto"/>
        <w:rPr>
          <w:sz w:val="27"/>
          <w:szCs w:val="27"/>
        </w:rPr>
      </w:pPr>
    </w:p>
    <w:p w:rsidR="00D904E8" w:rsidRPr="003C6A89" w:rsidRDefault="00D904E8" w:rsidP="00F52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C6A89">
        <w:rPr>
          <w:rFonts w:ascii="Times New Roman" w:hAnsi="Times New Roman" w:cs="Times New Roman"/>
          <w:sz w:val="27"/>
          <w:szCs w:val="27"/>
        </w:rPr>
        <w:t xml:space="preserve">Бюджет городского округа город Октябрьский Республики Башкортостан за </w:t>
      </w:r>
      <w:r w:rsidRPr="003C6A8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3C6A89">
        <w:rPr>
          <w:rFonts w:ascii="Times New Roman" w:hAnsi="Times New Roman" w:cs="Times New Roman"/>
          <w:sz w:val="27"/>
          <w:szCs w:val="27"/>
        </w:rPr>
        <w:t xml:space="preserve"> квартал текущего года по доходам выполнен на 25,0 %. При  годовом плане 1 560 526,9 тыс. рублей в местный бюджет поступило 389 473,4 тыс. рублей, из них: налоговых и неналоговых доходов – 220 678,9  тыс. рублей или 56,7</w:t>
      </w:r>
      <w:r w:rsidRPr="003C6A89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C6A89">
        <w:rPr>
          <w:rFonts w:ascii="Times New Roman" w:hAnsi="Times New Roman" w:cs="Times New Roman"/>
          <w:sz w:val="27"/>
          <w:szCs w:val="27"/>
        </w:rPr>
        <w:t>% от общей суммы поступлений, безвозмездных поступлений от других бюджетов бюджетной системы Российской Федерации– 168 794,5</w:t>
      </w:r>
      <w:proofErr w:type="gramEnd"/>
      <w:r w:rsidRPr="003C6A89">
        <w:rPr>
          <w:rFonts w:ascii="Times New Roman" w:hAnsi="Times New Roman" w:cs="Times New Roman"/>
          <w:sz w:val="27"/>
          <w:szCs w:val="27"/>
        </w:rPr>
        <w:t xml:space="preserve"> тыс. рублей или 43,3%. </w:t>
      </w:r>
    </w:p>
    <w:p w:rsidR="00D904E8" w:rsidRPr="003C6A89" w:rsidRDefault="00D904E8" w:rsidP="00F52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6A89">
        <w:rPr>
          <w:rFonts w:ascii="Times New Roman" w:hAnsi="Times New Roman" w:cs="Times New Roman"/>
          <w:sz w:val="27"/>
          <w:szCs w:val="27"/>
        </w:rPr>
        <w:t xml:space="preserve">Поступления налоговых и неналоговых доходов за </w:t>
      </w:r>
      <w:r w:rsidRPr="003C6A8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3C6A89">
        <w:rPr>
          <w:rFonts w:ascii="Times New Roman" w:hAnsi="Times New Roman" w:cs="Times New Roman"/>
          <w:sz w:val="27"/>
          <w:szCs w:val="27"/>
        </w:rPr>
        <w:t xml:space="preserve"> квартал текущего года составили 220 678,9  тыс. рублей или 23,7% к годовому плану (930 775,0 тыс. рублей). По сравнению с аналогичным периодом 2013 года поступления налоговых и неналоговых доходов увеличились на 28276,7 тыс. рублей или на 14,7%.</w:t>
      </w:r>
    </w:p>
    <w:p w:rsidR="00D904E8" w:rsidRPr="003C6A89" w:rsidRDefault="00D904E8" w:rsidP="00F52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6A89">
        <w:rPr>
          <w:rFonts w:ascii="Times New Roman" w:hAnsi="Times New Roman" w:cs="Times New Roman"/>
          <w:sz w:val="27"/>
          <w:szCs w:val="27"/>
        </w:rPr>
        <w:t>В структуре налоговых и неналоговых доходов бюджета городского округа удельный вес налоговых доходов составил 74,6 % (164 679,6 тыс. рублей), неналоговых доходов - 25,4 % (55 999,3 тыс. рублей).</w:t>
      </w:r>
    </w:p>
    <w:p w:rsidR="00D904E8" w:rsidRPr="003C6A89" w:rsidRDefault="00D904E8" w:rsidP="00F52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C6A89">
        <w:rPr>
          <w:rFonts w:ascii="Times New Roman" w:hAnsi="Times New Roman" w:cs="Times New Roman"/>
          <w:sz w:val="27"/>
          <w:szCs w:val="27"/>
        </w:rPr>
        <w:t xml:space="preserve">Основными доходными источниками местного бюджета по налоговым и неналоговым доходам являются: налог на доходы физических лиц </w:t>
      </w:r>
      <w:r w:rsidR="009D43F3" w:rsidRPr="003C6A89">
        <w:rPr>
          <w:rFonts w:ascii="Times New Roman" w:hAnsi="Times New Roman" w:cs="Times New Roman"/>
          <w:sz w:val="27"/>
          <w:szCs w:val="27"/>
        </w:rPr>
        <w:t>в сумме</w:t>
      </w:r>
      <w:r w:rsidRPr="003C6A89">
        <w:rPr>
          <w:rFonts w:ascii="Times New Roman" w:hAnsi="Times New Roman" w:cs="Times New Roman"/>
          <w:sz w:val="27"/>
          <w:szCs w:val="27"/>
        </w:rPr>
        <w:t xml:space="preserve"> 106 810,9 тыс. рублей (48,4%),  доходы от использования имущества, находящегося в государственной и муниципальной собственности - 43 580 тыс. рублей (19,7%), налоги на имущество - 27 859,4 тыс. рублей (12,6%), налоги на совокупный доход - 24 239,7 тыс. рублей (11%), доходы от продажи материальных и</w:t>
      </w:r>
      <w:proofErr w:type="gramEnd"/>
      <w:r w:rsidRPr="003C6A89">
        <w:rPr>
          <w:rFonts w:ascii="Times New Roman" w:hAnsi="Times New Roman" w:cs="Times New Roman"/>
          <w:sz w:val="27"/>
          <w:szCs w:val="27"/>
        </w:rPr>
        <w:t xml:space="preserve"> нематериальных активов - 7 693,2 тыс. рублей (3,5%).  </w:t>
      </w:r>
    </w:p>
    <w:p w:rsidR="00D904E8" w:rsidRPr="003C6A89" w:rsidRDefault="00D904E8" w:rsidP="00F52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6A89">
        <w:rPr>
          <w:rFonts w:ascii="Times New Roman" w:hAnsi="Times New Roman" w:cs="Times New Roman"/>
          <w:sz w:val="27"/>
          <w:szCs w:val="27"/>
        </w:rPr>
        <w:t>На долю остальных доходов в общем объеме поступлений налоговых и неналоговых доходов приходится 4,8 % или 10 495,7 тыс. рублей.</w:t>
      </w:r>
    </w:p>
    <w:p w:rsidR="00D904E8" w:rsidRPr="003C6A89" w:rsidRDefault="00D904E8" w:rsidP="00F52D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3C6A89">
        <w:rPr>
          <w:rFonts w:ascii="Times New Roman" w:hAnsi="Times New Roman" w:cs="Times New Roman"/>
          <w:sz w:val="27"/>
          <w:szCs w:val="27"/>
        </w:rPr>
        <w:t xml:space="preserve">За I квартал 2014 года безвозмездные поступления из республиканского бюджета получены в сумме 168 794,5 тыс. рублей или 26,8% к уточненному годовому плану (629 751,9 тыс. рублей). </w:t>
      </w:r>
      <w:proofErr w:type="gramStart"/>
      <w:r w:rsidRPr="003C6A89">
        <w:rPr>
          <w:rFonts w:ascii="Times New Roman" w:hAnsi="Times New Roman" w:cs="Times New Roman"/>
          <w:sz w:val="27"/>
          <w:szCs w:val="27"/>
        </w:rPr>
        <w:t>По сравнению с аналогичным периодом 2013 года поступления увеличились на 78 141,0 тыс. рублей или на 86,2 %. Рост в основном связан с выделением средств из республиканского бюджета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подготовку объектов коммунального хозяйства к работе в осенне-зимний период в сумме 68</w:t>
      </w:r>
      <w:proofErr w:type="gramEnd"/>
      <w:r w:rsidRPr="003C6A89">
        <w:rPr>
          <w:rFonts w:ascii="Times New Roman" w:hAnsi="Times New Roman" w:cs="Times New Roman"/>
          <w:sz w:val="27"/>
          <w:szCs w:val="27"/>
        </w:rPr>
        <w:t xml:space="preserve"> 990,0 тыс. рублей. </w:t>
      </w:r>
    </w:p>
    <w:p w:rsidR="00D904E8" w:rsidRPr="003C6A89" w:rsidRDefault="00D904E8" w:rsidP="00F52D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904E8" w:rsidRPr="003C6A89" w:rsidRDefault="00D904E8" w:rsidP="00F52D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6A89">
        <w:rPr>
          <w:rFonts w:ascii="Times New Roman" w:hAnsi="Times New Roman" w:cs="Times New Roman"/>
          <w:sz w:val="27"/>
          <w:szCs w:val="27"/>
        </w:rPr>
        <w:t xml:space="preserve">Уточненный годовой план по расходам за I квартал текущего года выполнен на 19,1 %, при уточненном плане 1 615 986,1 тыс. рублей, </w:t>
      </w:r>
      <w:proofErr w:type="gramStart"/>
      <w:r w:rsidRPr="003C6A89">
        <w:rPr>
          <w:rFonts w:ascii="Times New Roman" w:hAnsi="Times New Roman" w:cs="Times New Roman"/>
          <w:sz w:val="27"/>
          <w:szCs w:val="27"/>
        </w:rPr>
        <w:t>кассовые</w:t>
      </w:r>
      <w:proofErr w:type="gramEnd"/>
      <w:r w:rsidRPr="003C6A89">
        <w:rPr>
          <w:rFonts w:ascii="Times New Roman" w:hAnsi="Times New Roman" w:cs="Times New Roman"/>
          <w:sz w:val="27"/>
          <w:szCs w:val="27"/>
        </w:rPr>
        <w:t xml:space="preserve"> расходы составили 309 098,2 тыс. рублей. </w:t>
      </w:r>
    </w:p>
    <w:p w:rsidR="00D904E8" w:rsidRDefault="00D904E8" w:rsidP="003C6A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A89">
        <w:rPr>
          <w:rFonts w:ascii="Times New Roman" w:hAnsi="Times New Roman" w:cs="Times New Roman"/>
          <w:sz w:val="27"/>
          <w:szCs w:val="27"/>
        </w:rPr>
        <w:t xml:space="preserve">Наибольший удельный вес в общей сумме расходов бюджета городского округа составляют расходы на образование – 185 158,9 тыс. рублей (59,9%), на </w:t>
      </w:r>
      <w:proofErr w:type="gramStart"/>
      <w:r w:rsidRPr="003C6A89">
        <w:rPr>
          <w:rFonts w:ascii="Times New Roman" w:hAnsi="Times New Roman" w:cs="Times New Roman"/>
          <w:sz w:val="27"/>
          <w:szCs w:val="27"/>
        </w:rPr>
        <w:t>жилищно-коммунальное</w:t>
      </w:r>
      <w:proofErr w:type="gramEnd"/>
      <w:r w:rsidRPr="003C6A89">
        <w:rPr>
          <w:rFonts w:ascii="Times New Roman" w:hAnsi="Times New Roman" w:cs="Times New Roman"/>
          <w:sz w:val="27"/>
          <w:szCs w:val="27"/>
        </w:rPr>
        <w:t xml:space="preserve"> хозяйство – 64 943,0 тыс. рублей (21,0%), на национальную экономику – 21 680,1 тыс. рублей (7,0%), на социальную политику – 9 241,8 тыс. рублей (3,0%).</w:t>
      </w:r>
      <w:bookmarkStart w:id="0" w:name="_GoBack"/>
      <w:bookmarkEnd w:id="0"/>
    </w:p>
    <w:p w:rsidR="00D904E8" w:rsidRPr="000D429C" w:rsidRDefault="00D904E8" w:rsidP="00F52D9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904E8" w:rsidRPr="000D429C" w:rsidSect="003C6A8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24132347"/>
    <w:multiLevelType w:val="hybridMultilevel"/>
    <w:tmpl w:val="139237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2">
    <w:nsid w:val="2B691407"/>
    <w:multiLevelType w:val="hybridMultilevel"/>
    <w:tmpl w:val="FCF8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F53C00"/>
    <w:multiLevelType w:val="multilevel"/>
    <w:tmpl w:val="FCF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47F"/>
    <w:rsid w:val="00000693"/>
    <w:rsid w:val="000021F2"/>
    <w:rsid w:val="000104DB"/>
    <w:rsid w:val="00010A12"/>
    <w:rsid w:val="000207C2"/>
    <w:rsid w:val="000218AB"/>
    <w:rsid w:val="00022B6E"/>
    <w:rsid w:val="00026367"/>
    <w:rsid w:val="00032004"/>
    <w:rsid w:val="0004295F"/>
    <w:rsid w:val="00053B7B"/>
    <w:rsid w:val="0005464E"/>
    <w:rsid w:val="000626D1"/>
    <w:rsid w:val="00070B05"/>
    <w:rsid w:val="000714F6"/>
    <w:rsid w:val="000A42B2"/>
    <w:rsid w:val="000B14E9"/>
    <w:rsid w:val="000C3264"/>
    <w:rsid w:val="000D429C"/>
    <w:rsid w:val="000D45E0"/>
    <w:rsid w:val="000D4759"/>
    <w:rsid w:val="000D5BA8"/>
    <w:rsid w:val="000D7C49"/>
    <w:rsid w:val="000E03B3"/>
    <w:rsid w:val="000E4EB0"/>
    <w:rsid w:val="000F60F9"/>
    <w:rsid w:val="00110DF4"/>
    <w:rsid w:val="00125C87"/>
    <w:rsid w:val="001339A3"/>
    <w:rsid w:val="00134FFA"/>
    <w:rsid w:val="00143CF0"/>
    <w:rsid w:val="00147704"/>
    <w:rsid w:val="00177E62"/>
    <w:rsid w:val="001971F5"/>
    <w:rsid w:val="001B0ED9"/>
    <w:rsid w:val="001B5DA2"/>
    <w:rsid w:val="001B618C"/>
    <w:rsid w:val="001D32B1"/>
    <w:rsid w:val="001D6B69"/>
    <w:rsid w:val="001D6FA9"/>
    <w:rsid w:val="001E5751"/>
    <w:rsid w:val="002045C9"/>
    <w:rsid w:val="00210BB9"/>
    <w:rsid w:val="002171F9"/>
    <w:rsid w:val="0022032E"/>
    <w:rsid w:val="00220781"/>
    <w:rsid w:val="00234066"/>
    <w:rsid w:val="00242CAE"/>
    <w:rsid w:val="002435B8"/>
    <w:rsid w:val="00263795"/>
    <w:rsid w:val="00266A39"/>
    <w:rsid w:val="002717C1"/>
    <w:rsid w:val="00275C66"/>
    <w:rsid w:val="00277514"/>
    <w:rsid w:val="00294389"/>
    <w:rsid w:val="00296DB6"/>
    <w:rsid w:val="002A064A"/>
    <w:rsid w:val="002A553E"/>
    <w:rsid w:val="002B19E1"/>
    <w:rsid w:val="002B3919"/>
    <w:rsid w:val="002B62A1"/>
    <w:rsid w:val="002C0F35"/>
    <w:rsid w:val="002C1AA4"/>
    <w:rsid w:val="002D0488"/>
    <w:rsid w:val="002D354A"/>
    <w:rsid w:val="002D3C4E"/>
    <w:rsid w:val="002D4265"/>
    <w:rsid w:val="002F4BF0"/>
    <w:rsid w:val="002F5F03"/>
    <w:rsid w:val="003060CC"/>
    <w:rsid w:val="00332BA9"/>
    <w:rsid w:val="003349D3"/>
    <w:rsid w:val="00350305"/>
    <w:rsid w:val="00352E65"/>
    <w:rsid w:val="00353D13"/>
    <w:rsid w:val="00360BE4"/>
    <w:rsid w:val="003729D4"/>
    <w:rsid w:val="0037520D"/>
    <w:rsid w:val="00380F2C"/>
    <w:rsid w:val="003826AB"/>
    <w:rsid w:val="00393181"/>
    <w:rsid w:val="00393807"/>
    <w:rsid w:val="003A419A"/>
    <w:rsid w:val="003B26F8"/>
    <w:rsid w:val="003C07B8"/>
    <w:rsid w:val="003C1FB4"/>
    <w:rsid w:val="003C319C"/>
    <w:rsid w:val="003C6A89"/>
    <w:rsid w:val="003E2DDB"/>
    <w:rsid w:val="003E334B"/>
    <w:rsid w:val="004022D1"/>
    <w:rsid w:val="004127FC"/>
    <w:rsid w:val="0041607C"/>
    <w:rsid w:val="0042395E"/>
    <w:rsid w:val="00426905"/>
    <w:rsid w:val="00427EBA"/>
    <w:rsid w:val="00430C65"/>
    <w:rsid w:val="00431CF3"/>
    <w:rsid w:val="00435282"/>
    <w:rsid w:val="004364B9"/>
    <w:rsid w:val="00443591"/>
    <w:rsid w:val="00446E14"/>
    <w:rsid w:val="00463CF6"/>
    <w:rsid w:val="00473585"/>
    <w:rsid w:val="0049236C"/>
    <w:rsid w:val="004A452C"/>
    <w:rsid w:val="004B18CC"/>
    <w:rsid w:val="004B4555"/>
    <w:rsid w:val="004B6C05"/>
    <w:rsid w:val="004C772C"/>
    <w:rsid w:val="004E22EA"/>
    <w:rsid w:val="004E2C11"/>
    <w:rsid w:val="004E3F1B"/>
    <w:rsid w:val="004F0D19"/>
    <w:rsid w:val="004F72A0"/>
    <w:rsid w:val="005328E0"/>
    <w:rsid w:val="00544C3C"/>
    <w:rsid w:val="00546114"/>
    <w:rsid w:val="005578D8"/>
    <w:rsid w:val="00580B18"/>
    <w:rsid w:val="005A399D"/>
    <w:rsid w:val="005A50CA"/>
    <w:rsid w:val="005B0F0A"/>
    <w:rsid w:val="005B3D73"/>
    <w:rsid w:val="005C0052"/>
    <w:rsid w:val="005C36DB"/>
    <w:rsid w:val="005C61BF"/>
    <w:rsid w:val="005C66C0"/>
    <w:rsid w:val="005D2652"/>
    <w:rsid w:val="005D3F67"/>
    <w:rsid w:val="005F4EB9"/>
    <w:rsid w:val="0061434A"/>
    <w:rsid w:val="00624659"/>
    <w:rsid w:val="00630ACF"/>
    <w:rsid w:val="0064347F"/>
    <w:rsid w:val="0064643A"/>
    <w:rsid w:val="006562B8"/>
    <w:rsid w:val="00656807"/>
    <w:rsid w:val="006629DE"/>
    <w:rsid w:val="006712AA"/>
    <w:rsid w:val="006757E1"/>
    <w:rsid w:val="00687A9B"/>
    <w:rsid w:val="006A3EAB"/>
    <w:rsid w:val="006A6C49"/>
    <w:rsid w:val="006C159C"/>
    <w:rsid w:val="006C3DE4"/>
    <w:rsid w:val="006C78BD"/>
    <w:rsid w:val="006D2558"/>
    <w:rsid w:val="006D7358"/>
    <w:rsid w:val="006F163A"/>
    <w:rsid w:val="006F17A4"/>
    <w:rsid w:val="006F66C0"/>
    <w:rsid w:val="007144F6"/>
    <w:rsid w:val="00715BAA"/>
    <w:rsid w:val="007278A8"/>
    <w:rsid w:val="007463AE"/>
    <w:rsid w:val="00747D60"/>
    <w:rsid w:val="0075212F"/>
    <w:rsid w:val="007538D6"/>
    <w:rsid w:val="007837BE"/>
    <w:rsid w:val="0079643C"/>
    <w:rsid w:val="00796C1A"/>
    <w:rsid w:val="007A74EB"/>
    <w:rsid w:val="007C28D0"/>
    <w:rsid w:val="007D3C2E"/>
    <w:rsid w:val="007E1384"/>
    <w:rsid w:val="007E209A"/>
    <w:rsid w:val="007F0B73"/>
    <w:rsid w:val="008056A7"/>
    <w:rsid w:val="00810262"/>
    <w:rsid w:val="00816250"/>
    <w:rsid w:val="0082246F"/>
    <w:rsid w:val="008421C9"/>
    <w:rsid w:val="00847246"/>
    <w:rsid w:val="008675F1"/>
    <w:rsid w:val="00874279"/>
    <w:rsid w:val="008A17AF"/>
    <w:rsid w:val="008A2ACF"/>
    <w:rsid w:val="008B306D"/>
    <w:rsid w:val="008B58EF"/>
    <w:rsid w:val="008B6ECC"/>
    <w:rsid w:val="008B7F3E"/>
    <w:rsid w:val="008C39B3"/>
    <w:rsid w:val="008D0AB9"/>
    <w:rsid w:val="008E2E1E"/>
    <w:rsid w:val="008E38C9"/>
    <w:rsid w:val="008E6329"/>
    <w:rsid w:val="008F6769"/>
    <w:rsid w:val="009012C7"/>
    <w:rsid w:val="00907D26"/>
    <w:rsid w:val="0091294D"/>
    <w:rsid w:val="0091588F"/>
    <w:rsid w:val="00924F9C"/>
    <w:rsid w:val="00930094"/>
    <w:rsid w:val="00936970"/>
    <w:rsid w:val="00941514"/>
    <w:rsid w:val="00945B93"/>
    <w:rsid w:val="00957159"/>
    <w:rsid w:val="00960FF0"/>
    <w:rsid w:val="00962B65"/>
    <w:rsid w:val="0097263B"/>
    <w:rsid w:val="0098248F"/>
    <w:rsid w:val="00985EF6"/>
    <w:rsid w:val="00993256"/>
    <w:rsid w:val="009A2566"/>
    <w:rsid w:val="009B395F"/>
    <w:rsid w:val="009C6190"/>
    <w:rsid w:val="009D1A12"/>
    <w:rsid w:val="009D43F3"/>
    <w:rsid w:val="00A0023A"/>
    <w:rsid w:val="00A00C70"/>
    <w:rsid w:val="00A0276C"/>
    <w:rsid w:val="00A16E21"/>
    <w:rsid w:val="00A173E7"/>
    <w:rsid w:val="00A27162"/>
    <w:rsid w:val="00A50D61"/>
    <w:rsid w:val="00A72EDC"/>
    <w:rsid w:val="00A7358C"/>
    <w:rsid w:val="00A83DCE"/>
    <w:rsid w:val="00A939C0"/>
    <w:rsid w:val="00A959B5"/>
    <w:rsid w:val="00AA65BF"/>
    <w:rsid w:val="00AA78D0"/>
    <w:rsid w:val="00AB2A2F"/>
    <w:rsid w:val="00AC5A0A"/>
    <w:rsid w:val="00AE5DAE"/>
    <w:rsid w:val="00AE7E9B"/>
    <w:rsid w:val="00AF1798"/>
    <w:rsid w:val="00B1054D"/>
    <w:rsid w:val="00B14A7C"/>
    <w:rsid w:val="00B22C21"/>
    <w:rsid w:val="00B32FD9"/>
    <w:rsid w:val="00B51D01"/>
    <w:rsid w:val="00B75A45"/>
    <w:rsid w:val="00B81C03"/>
    <w:rsid w:val="00B832E1"/>
    <w:rsid w:val="00B8640A"/>
    <w:rsid w:val="00B87F9F"/>
    <w:rsid w:val="00B97EDB"/>
    <w:rsid w:val="00BB1E52"/>
    <w:rsid w:val="00BC0AEE"/>
    <w:rsid w:val="00BC3C12"/>
    <w:rsid w:val="00BD76CE"/>
    <w:rsid w:val="00BE1257"/>
    <w:rsid w:val="00BE1BD9"/>
    <w:rsid w:val="00BE4FDF"/>
    <w:rsid w:val="00C012F4"/>
    <w:rsid w:val="00C0561C"/>
    <w:rsid w:val="00C12F75"/>
    <w:rsid w:val="00C143E6"/>
    <w:rsid w:val="00C36296"/>
    <w:rsid w:val="00C40B1C"/>
    <w:rsid w:val="00C507F7"/>
    <w:rsid w:val="00C51C56"/>
    <w:rsid w:val="00C62D99"/>
    <w:rsid w:val="00C706B1"/>
    <w:rsid w:val="00C715E2"/>
    <w:rsid w:val="00C7167B"/>
    <w:rsid w:val="00C742E2"/>
    <w:rsid w:val="00C7594C"/>
    <w:rsid w:val="00C86D1C"/>
    <w:rsid w:val="00C9283C"/>
    <w:rsid w:val="00C934B6"/>
    <w:rsid w:val="00CA0B27"/>
    <w:rsid w:val="00CA4851"/>
    <w:rsid w:val="00CA5A7B"/>
    <w:rsid w:val="00CB4039"/>
    <w:rsid w:val="00CC00A1"/>
    <w:rsid w:val="00CF32AF"/>
    <w:rsid w:val="00D063C8"/>
    <w:rsid w:val="00D130B4"/>
    <w:rsid w:val="00D235C1"/>
    <w:rsid w:val="00D24A15"/>
    <w:rsid w:val="00D307C6"/>
    <w:rsid w:val="00D3594C"/>
    <w:rsid w:val="00D43D76"/>
    <w:rsid w:val="00D5786A"/>
    <w:rsid w:val="00D6395C"/>
    <w:rsid w:val="00D66E12"/>
    <w:rsid w:val="00D67281"/>
    <w:rsid w:val="00D73071"/>
    <w:rsid w:val="00D77CEB"/>
    <w:rsid w:val="00D904E8"/>
    <w:rsid w:val="00DA5303"/>
    <w:rsid w:val="00DB532D"/>
    <w:rsid w:val="00DC0728"/>
    <w:rsid w:val="00DC09F0"/>
    <w:rsid w:val="00DC4752"/>
    <w:rsid w:val="00DD05CB"/>
    <w:rsid w:val="00DD3E58"/>
    <w:rsid w:val="00DD613F"/>
    <w:rsid w:val="00DE3929"/>
    <w:rsid w:val="00DF3138"/>
    <w:rsid w:val="00E009F3"/>
    <w:rsid w:val="00E0355C"/>
    <w:rsid w:val="00E10B22"/>
    <w:rsid w:val="00E149AA"/>
    <w:rsid w:val="00E33E0E"/>
    <w:rsid w:val="00E51014"/>
    <w:rsid w:val="00E538B0"/>
    <w:rsid w:val="00E53D30"/>
    <w:rsid w:val="00E64ED8"/>
    <w:rsid w:val="00E6529A"/>
    <w:rsid w:val="00E74DE6"/>
    <w:rsid w:val="00E77810"/>
    <w:rsid w:val="00E826C6"/>
    <w:rsid w:val="00E82B78"/>
    <w:rsid w:val="00EB3372"/>
    <w:rsid w:val="00EE09F3"/>
    <w:rsid w:val="00EE5938"/>
    <w:rsid w:val="00EE774D"/>
    <w:rsid w:val="00EF24B0"/>
    <w:rsid w:val="00F03759"/>
    <w:rsid w:val="00F1742B"/>
    <w:rsid w:val="00F22156"/>
    <w:rsid w:val="00F263F2"/>
    <w:rsid w:val="00F27415"/>
    <w:rsid w:val="00F52D9E"/>
    <w:rsid w:val="00F53615"/>
    <w:rsid w:val="00F6775F"/>
    <w:rsid w:val="00F67952"/>
    <w:rsid w:val="00F70940"/>
    <w:rsid w:val="00F83CAE"/>
    <w:rsid w:val="00F90833"/>
    <w:rsid w:val="00FB1BE7"/>
    <w:rsid w:val="00FB2F28"/>
    <w:rsid w:val="00F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E0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934B6"/>
    <w:rPr>
      <w:rFonts w:ascii="Bookman Old Style" w:hAnsi="Bookman Old Style" w:cs="Bookman Old Styl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219</cp:revision>
  <cp:lastPrinted>2014-04-14T11:19:00Z</cp:lastPrinted>
  <dcterms:created xsi:type="dcterms:W3CDTF">2013-01-21T06:04:00Z</dcterms:created>
  <dcterms:modified xsi:type="dcterms:W3CDTF">2014-04-14T13:01:00Z</dcterms:modified>
</cp:coreProperties>
</file>