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144"/>
        <w:gridCol w:w="4220"/>
      </w:tblGrid>
      <w:tr w:rsidR="002F507E" w:rsidRPr="002F507E" w14:paraId="4DD17168" w14:textId="77777777" w:rsidTr="00030420">
        <w:trPr>
          <w:trHeight w:val="1523"/>
        </w:trPr>
        <w:tc>
          <w:tcPr>
            <w:tcW w:w="456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1A19C025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Arial"/>
                <w:b/>
                <w:bCs/>
                <w:sz w:val="24"/>
                <w:szCs w:val="24"/>
                <w:lang w:eastAsia="ru-RU"/>
              </w:rPr>
              <w:t>БАШЉОРТОСТАН РЕСПУБЛИКА</w:t>
            </w:r>
            <w:r w:rsidRPr="002F507E">
              <w:rPr>
                <w:rFonts w:ascii="NewtonITT" w:eastAsia="Times New Roman" w:hAnsi="NewtonITT" w:cs="Lucida Sans Unicode"/>
                <w:b/>
                <w:bCs/>
                <w:sz w:val="24"/>
                <w:szCs w:val="24"/>
                <w:lang w:eastAsia="ru-RU"/>
              </w:rPr>
              <w:t>Ћ</w:t>
            </w:r>
            <w:r w:rsidRPr="002F507E">
              <w:rPr>
                <w:rFonts w:ascii="NewtonITT" w:eastAsia="Times New Roman" w:hAnsi="NewtonITT" w:cs="Arial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68ED1BEA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 xml:space="preserve">Октябрьский </w:t>
            </w:r>
            <w:proofErr w:type="spellStart"/>
            <w:r w:rsidRPr="002F507E">
              <w:rPr>
                <w:rFonts w:ascii="NewtonITT" w:eastAsia="Times New Roman" w:hAnsi="NewtonITT" w:cs="Lucida Sans Unicode"/>
                <w:b/>
                <w:sz w:val="24"/>
                <w:szCs w:val="24"/>
                <w:lang w:eastAsia="ru-RU"/>
              </w:rPr>
              <w:t>ҡ</w:t>
            </w: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алаһы</w:t>
            </w:r>
            <w:proofErr w:type="spellEnd"/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F507E">
              <w:rPr>
                <w:rFonts w:ascii="NewtonITT" w:eastAsia="Times New Roman" w:hAnsi="NewtonITT" w:cs="Lucida Sans Unicode"/>
                <w:b/>
                <w:sz w:val="24"/>
                <w:szCs w:val="24"/>
                <w:lang w:eastAsia="ru-RU"/>
              </w:rPr>
              <w:t>ҡ</w:t>
            </w: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ала</w:t>
            </w:r>
            <w:proofErr w:type="spellEnd"/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B54BCFE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ХАКИМИӘТЕ</w:t>
            </w:r>
          </w:p>
          <w:p w14:paraId="2CE34613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  <w:t>452600,</w:t>
            </w:r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>ҡалаһы</w:t>
            </w:r>
            <w:proofErr w:type="spellEnd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>,</w:t>
            </w:r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br/>
              <w:t>Чапаев</w:t>
            </w:r>
            <w:proofErr w:type="gramEnd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>урамы</w:t>
            </w:r>
            <w:proofErr w:type="spellEnd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>,</w:t>
            </w:r>
            <w:r w:rsidRPr="002F507E"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1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26040CAA" w14:textId="25C496DC" w:rsidR="002F507E" w:rsidRPr="002F507E" w:rsidRDefault="002F507E" w:rsidP="002F507E">
            <w:pPr>
              <w:spacing w:after="0" w:line="2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en-US" w:eastAsia="ru-RU"/>
              </w:rPr>
            </w:pPr>
            <w:r w:rsidRPr="002F507E">
              <w:rPr>
                <w:rFonts w:ascii="NewtonITT" w:eastAsia="Times New Roman" w:hAnsi="NewtonIT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8AFB6" wp14:editId="3B2C18EA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68D5C" w14:textId="77777777" w:rsidR="002F507E" w:rsidRPr="002F507E" w:rsidRDefault="002F507E" w:rsidP="002F507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D49AD5A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Arial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14:paraId="3E8C58F8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293E04ED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городского округа</w:t>
            </w:r>
            <w:r w:rsidRPr="002F507E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br/>
              <w:t>город Октябрьский</w:t>
            </w:r>
          </w:p>
          <w:p w14:paraId="4B4FC1FA" w14:textId="77777777" w:rsidR="002F507E" w:rsidRPr="002F507E" w:rsidRDefault="002F507E" w:rsidP="002F50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</w:pPr>
            <w:r w:rsidRPr="002F507E"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  <w:t>452600,</w:t>
            </w:r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 xml:space="preserve"> город </w:t>
            </w:r>
            <w:proofErr w:type="gramStart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>Октябрьский,</w:t>
            </w:r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br/>
              <w:t>улица</w:t>
            </w:r>
            <w:proofErr w:type="gramEnd"/>
            <w:r w:rsidRPr="002F507E">
              <w:rPr>
                <w:rFonts w:ascii="NewtonITT" w:eastAsia="Times New Roman" w:hAnsi="NewtonITT" w:cs="Arial"/>
                <w:bCs/>
                <w:sz w:val="24"/>
                <w:szCs w:val="24"/>
                <w:lang w:eastAsia="ru-RU"/>
              </w:rPr>
              <w:t xml:space="preserve"> Чапаева,</w:t>
            </w:r>
            <w:r w:rsidRPr="002F507E">
              <w:rPr>
                <w:rFonts w:ascii="NewtonITT" w:eastAsia="Times New Roman" w:hAnsi="NewtonITT" w:cs="Arial"/>
                <w:bCs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14:paraId="76F87799" w14:textId="77777777" w:rsidR="002F507E" w:rsidRPr="002F507E" w:rsidRDefault="002F507E" w:rsidP="002F507E">
      <w:pPr>
        <w:spacing w:after="0" w:line="240" w:lineRule="auto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14:paraId="35111A19" w14:textId="77777777" w:rsidR="002F507E" w:rsidRPr="002F507E" w:rsidRDefault="002F507E" w:rsidP="002F50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2F507E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 </w:t>
      </w:r>
      <w:r w:rsidRPr="002F507E">
        <w:rPr>
          <w:rFonts w:ascii="NewtonITT" w:eastAsia="Times New Roman" w:hAnsi="NewtonITT" w:cs="Times New Roman"/>
          <w:b/>
          <w:bCs/>
          <w:spacing w:val="50"/>
          <w:sz w:val="38"/>
          <w:szCs w:val="38"/>
          <w:lang w:eastAsia="ru-RU"/>
        </w:rPr>
        <w:t>ЉАРАР</w:t>
      </w:r>
      <w:r w:rsidRPr="002F507E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2F507E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2F507E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2F507E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2F507E">
        <w:rPr>
          <w:rFonts w:ascii="NewtonITT" w:eastAsia="Times New Roman" w:hAnsi="NewtonITT" w:cs="Arial"/>
          <w:b/>
          <w:sz w:val="38"/>
          <w:szCs w:val="40"/>
          <w:lang w:eastAsia="ru-RU"/>
        </w:rPr>
        <w:tab/>
        <w:t>ПОСТАНОВЛЕНИЕ</w:t>
      </w:r>
    </w:p>
    <w:p w14:paraId="6C23121D" w14:textId="77777777" w:rsidR="002F507E" w:rsidRPr="002F507E" w:rsidRDefault="002F507E" w:rsidP="002F507E">
      <w:pPr>
        <w:tabs>
          <w:tab w:val="center" w:pos="567"/>
          <w:tab w:val="right" w:pos="9355"/>
        </w:tabs>
        <w:spacing w:after="0" w:line="240" w:lineRule="auto"/>
        <w:ind w:hanging="284"/>
        <w:jc w:val="center"/>
        <w:rPr>
          <w:rFonts w:ascii="NewtonITT" w:eastAsia="Times New Roman" w:hAnsi="NewtonITT" w:cs="Times New Roman"/>
          <w:b/>
          <w:sz w:val="24"/>
          <w:szCs w:val="24"/>
          <w:lang w:val="x-none" w:eastAsia="x-none"/>
        </w:rPr>
      </w:pPr>
      <w:r w:rsidRPr="002F507E">
        <w:rPr>
          <w:rFonts w:ascii="NewtonITT" w:eastAsia="Times New Roman" w:hAnsi="NewtonITT" w:cs="Times New Roman"/>
          <w:b/>
          <w:sz w:val="24"/>
          <w:szCs w:val="24"/>
          <w:lang w:eastAsia="x-none"/>
        </w:rPr>
        <w:t xml:space="preserve">     </w:t>
      </w:r>
      <w:r w:rsidRPr="002F507E">
        <w:rPr>
          <w:rFonts w:ascii="NewtonITT" w:eastAsia="Times New Roman" w:hAnsi="NewtonITT" w:cs="Times New Roman"/>
          <w:b/>
          <w:sz w:val="24"/>
          <w:szCs w:val="24"/>
          <w:lang w:val="x-none" w:eastAsia="x-none"/>
        </w:rPr>
        <w:t>«____» ______________202</w:t>
      </w:r>
      <w:r w:rsidRPr="002F507E">
        <w:rPr>
          <w:rFonts w:ascii="NewtonITT" w:eastAsia="Times New Roman" w:hAnsi="NewtonITT" w:cs="Times New Roman"/>
          <w:b/>
          <w:sz w:val="24"/>
          <w:szCs w:val="24"/>
          <w:lang w:eastAsia="x-none"/>
        </w:rPr>
        <w:t>1</w:t>
      </w:r>
      <w:r w:rsidRPr="002F507E">
        <w:rPr>
          <w:rFonts w:ascii="NewtonITT" w:eastAsia="Times New Roman" w:hAnsi="NewtonITT" w:cs="Times New Roman"/>
          <w:b/>
          <w:sz w:val="24"/>
          <w:szCs w:val="24"/>
          <w:lang w:val="x-none" w:eastAsia="x-none"/>
        </w:rPr>
        <w:t xml:space="preserve"> й.    № __________     «____» __________</w:t>
      </w:r>
      <w:r w:rsidRPr="002F507E">
        <w:rPr>
          <w:rFonts w:ascii="NewtonITT" w:eastAsia="Times New Roman" w:hAnsi="NewtonITT" w:cs="Times New Roman"/>
          <w:b/>
          <w:sz w:val="24"/>
          <w:szCs w:val="24"/>
          <w:lang w:eastAsia="x-none"/>
        </w:rPr>
        <w:t>____</w:t>
      </w:r>
      <w:r w:rsidRPr="002F507E">
        <w:rPr>
          <w:rFonts w:ascii="NewtonITT" w:eastAsia="Times New Roman" w:hAnsi="NewtonITT" w:cs="Times New Roman"/>
          <w:b/>
          <w:sz w:val="24"/>
          <w:szCs w:val="24"/>
          <w:lang w:val="x-none" w:eastAsia="x-none"/>
        </w:rPr>
        <w:t>2021 г.</w:t>
      </w:r>
    </w:p>
    <w:p w14:paraId="187AC4FE" w14:textId="77777777" w:rsidR="002F507E" w:rsidRPr="002F507E" w:rsidRDefault="002F507E" w:rsidP="002F5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F459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1BC85915" w:rsidR="0015794E" w:rsidRPr="00855E28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E2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855E28">
        <w:rPr>
          <w:rFonts w:ascii="Times New Roman" w:hAnsi="Times New Roman"/>
          <w:sz w:val="28"/>
          <w:szCs w:val="28"/>
        </w:rPr>
        <w:t>«</w:t>
      </w:r>
      <w:r w:rsidR="006E3530" w:rsidRPr="00855E28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55E28">
        <w:rPr>
          <w:rFonts w:ascii="Times New Roman" w:hAnsi="Times New Roman"/>
          <w:sz w:val="28"/>
          <w:szCs w:val="28"/>
        </w:rPr>
        <w:t>»</w:t>
      </w:r>
    </w:p>
    <w:p w14:paraId="3C329787" w14:textId="6ECE1705" w:rsidR="00AE2BFD" w:rsidRPr="00855E28" w:rsidRDefault="00AE2BFD" w:rsidP="0050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5E2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046FB" w:rsidRPr="00855E28">
        <w:rPr>
          <w:rFonts w:ascii="Times New Roman" w:hAnsi="Times New Roman" w:cs="Times New Roman"/>
          <w:bCs/>
          <w:sz w:val="28"/>
          <w:szCs w:val="28"/>
        </w:rPr>
        <w:t xml:space="preserve">городском округе город Октябрьский Республики Башкортостан </w:t>
      </w:r>
    </w:p>
    <w:p w14:paraId="7BEBF93F" w14:textId="77777777" w:rsidR="00B647CB" w:rsidRPr="00855E28" w:rsidRDefault="00B647CB" w:rsidP="00CC14B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DFF57CC" w14:textId="033FE3C4" w:rsidR="00A03F11" w:rsidRDefault="00B647CB" w:rsidP="00A03F1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A03F11">
        <w:rPr>
          <w:rFonts w:ascii="Times New Roman" w:hAnsi="Times New Roman" w:cs="Times New Roman"/>
          <w:sz w:val="28"/>
          <w:szCs w:val="28"/>
        </w:rPr>
        <w:t xml:space="preserve">, </w:t>
      </w:r>
      <w:r w:rsidR="00A03F11" w:rsidRPr="00794F49">
        <w:rPr>
          <w:rFonts w:ascii="Times New Roman" w:hAnsi="Times New Roman" w:cs="Times New Roman"/>
          <w:sz w:val="28"/>
          <w:szCs w:val="28"/>
        </w:rPr>
        <w:t>Уставом городского округа город Октябрьский Республики Башкортостан</w:t>
      </w:r>
    </w:p>
    <w:p w14:paraId="67D7EE12" w14:textId="77777777" w:rsidR="00A03F11" w:rsidRPr="00CE56D7" w:rsidRDefault="00A03F11" w:rsidP="00A0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14:paraId="00BD843C" w14:textId="556107ED" w:rsidR="00B647CB" w:rsidRPr="003A0800" w:rsidRDefault="00B647CB" w:rsidP="00A03F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2F9C4C66" w14:textId="3D6C36FB" w:rsidR="00AE2BFD" w:rsidRPr="003A0800" w:rsidRDefault="00920CBD" w:rsidP="00A03F1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0800">
        <w:rPr>
          <w:rFonts w:ascii="Times New Roman" w:hAnsi="Times New Roman" w:cs="Times New Roman"/>
          <w:sz w:val="28"/>
          <w:szCs w:val="28"/>
        </w:rPr>
        <w:t>1.</w:t>
      </w:r>
      <w:r w:rsidR="00A03F1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A08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A08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</w:t>
      </w:r>
      <w:proofErr w:type="gramStart"/>
      <w:r w:rsidR="006E3530" w:rsidRPr="003A0800">
        <w:rPr>
          <w:rFonts w:ascii="Times New Roman" w:hAnsi="Times New Roman"/>
          <w:sz w:val="28"/>
          <w:szCs w:val="28"/>
        </w:rPr>
        <w:t>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B647CB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03F1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A080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E2BFD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F11">
        <w:rPr>
          <w:rFonts w:ascii="Times New Roman" w:hAnsi="Times New Roman" w:cs="Times New Roman"/>
          <w:sz w:val="28"/>
          <w:szCs w:val="28"/>
        </w:rPr>
        <w:t xml:space="preserve">городском округе город Октябрьский Республики Башкортостан </w:t>
      </w:r>
    </w:p>
    <w:p w14:paraId="04DBCE2F" w14:textId="77777777" w:rsidR="00A03F11" w:rsidRPr="00A03F11" w:rsidRDefault="00A03F11" w:rsidP="00A0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16D40F55" w14:textId="00BF0B8B" w:rsidR="00A03F11" w:rsidRDefault="00A03F11" w:rsidP="00A0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03F11">
        <w:rPr>
          <w:rFonts w:ascii="Times New Roman" w:hAnsi="Times New Roman" w:cs="Times New Roman"/>
          <w:sz w:val="28"/>
          <w:szCs w:val="28"/>
        </w:rPr>
        <w:t xml:space="preserve">17.01.2019 № 97 «Об утверждении    административного регламента предоставления муниципальной </w:t>
      </w:r>
      <w:proofErr w:type="gramStart"/>
      <w:r w:rsidRPr="00A03F11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A03F11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городского округа город Октябрьский Республики Башкортостан»;</w:t>
      </w:r>
    </w:p>
    <w:p w14:paraId="6CC6C567" w14:textId="46DE6BDA" w:rsidR="00A03F11" w:rsidRDefault="00A03F11" w:rsidP="00A0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04.03.2021 № 677 «</w:t>
      </w:r>
      <w:r w:rsidRPr="00A03F1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17.01.2019 № 97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153FC4A" w14:textId="77ECEC1E" w:rsidR="00A03F11" w:rsidRDefault="0049405F" w:rsidP="0049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3A0800">
        <w:rPr>
          <w:rFonts w:ascii="Times New Roman" w:hAnsi="Times New Roman" w:cs="Times New Roman"/>
          <w:sz w:val="28"/>
          <w:szCs w:val="28"/>
        </w:rPr>
        <w:t>.</w:t>
      </w:r>
      <w:r w:rsidR="008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11"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Башкортостан, а также в сети Интернет на едином портале государственных и муниципальных услуг.</w:t>
      </w:r>
    </w:p>
    <w:p w14:paraId="6E028543" w14:textId="77777777" w:rsidR="00A03F11" w:rsidRPr="00CE56D7" w:rsidRDefault="00A03F11" w:rsidP="00A03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Черкашнева</w:t>
      </w:r>
      <w:proofErr w:type="spellEnd"/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F4822" w14:textId="77777777" w:rsidR="00A03F11" w:rsidRPr="00CE56D7" w:rsidRDefault="00A03F11" w:rsidP="00A0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36AA" w14:textId="77777777" w:rsidR="00A03F11" w:rsidRPr="00CE56D7" w:rsidRDefault="00A03F11" w:rsidP="00A0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0EA67" w14:textId="77777777" w:rsidR="00A03F11" w:rsidRPr="00CE56D7" w:rsidRDefault="00A03F11" w:rsidP="00A03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5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Шмелев</w:t>
      </w:r>
    </w:p>
    <w:p w14:paraId="32B81D64" w14:textId="77777777" w:rsidR="001747FC" w:rsidRPr="003A0800" w:rsidRDefault="001747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C67392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4C554B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1135C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08698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82459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D74DD6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D1ECFA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CEB50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5C5A9F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0D314C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28F88A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D3AE5C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4CC5F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B14741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07746F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0AAEC7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FC3B6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63F888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4243F6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603F0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20AA6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F2A8B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FDEBB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80634E" w14:textId="77777777" w:rsidR="008970D0" w:rsidRDefault="008970D0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2B296B" w14:textId="77777777" w:rsidR="0049405F" w:rsidRDefault="0049405F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CC020" w14:textId="77777777" w:rsidR="008970D0" w:rsidRPr="001C338D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</w:t>
      </w:r>
      <w:bookmarkStart w:id="0" w:name="_GoBack"/>
      <w:bookmarkEnd w:id="0"/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иложение</w:t>
      </w:r>
    </w:p>
    <w:p w14:paraId="6F036D41" w14:textId="77777777" w:rsidR="008970D0" w:rsidRPr="001C338D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1834A73" w14:textId="77777777" w:rsidR="008970D0" w:rsidRPr="001C338D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город Октябрьский</w:t>
      </w:r>
    </w:p>
    <w:p w14:paraId="54CC1716" w14:textId="77777777" w:rsidR="008970D0" w:rsidRPr="001C338D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 Башкортостан</w:t>
      </w:r>
    </w:p>
    <w:p w14:paraId="349E83D4" w14:textId="77777777" w:rsidR="008970D0" w:rsidRPr="001C338D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___________________№______</w:t>
      </w:r>
    </w:p>
    <w:p w14:paraId="2C4FAE78" w14:textId="7EE8EEC4" w:rsidR="00AE2BFD" w:rsidRPr="003A0800" w:rsidRDefault="00AE2BFD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1B339" w14:textId="77777777" w:rsidR="008970D0" w:rsidRDefault="00AE2BFD" w:rsidP="0089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DFED57" w14:textId="5D0363BE" w:rsidR="00AE2BFD" w:rsidRPr="003A0800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округе город Октябрьский Республики Башкортостан 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lastRenderedPageBreak/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3202F0D5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0D0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70D0">
        <w:rPr>
          <w:rFonts w:ascii="Times New Roman" w:eastAsia="Calibri" w:hAnsi="Times New Roman" w:cs="Times New Roman"/>
          <w:sz w:val="28"/>
          <w:szCs w:val="28"/>
        </w:rPr>
        <w:t xml:space="preserve">Управлении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55463E8B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970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70D0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</w:t>
      </w:r>
      <w:r w:rsidR="008970D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8970D0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8970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970D0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525943E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</w:t>
      </w:r>
      <w:r w:rsidR="008970D0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</w:t>
      </w:r>
      <w:r w:rsidR="008970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5E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город Октябрьский Республики </w:t>
      </w:r>
      <w:proofErr w:type="gramStart"/>
      <w:r w:rsidR="009B5E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Башкортостан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oktadm</w:t>
      </w:r>
      <w:proofErr w:type="spellEnd"/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5605F4" w:rsidRPr="005605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02A298B" w14:textId="4DC095ED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3B4FC0FF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адресов Уполномоченного органа и РГАУ МФЦ, обращение в которые необходимо для предоставления муниципальной услуги;</w:t>
      </w:r>
    </w:p>
    <w:p w14:paraId="06B7B345" w14:textId="4B3BF3D5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560601B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42A0BFD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635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7C8D8A0E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C26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Уполномоченного органа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5C1A993D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635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Уполномоченного органа,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12B9FCF5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63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76767B05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7C263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0CDE147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105E5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8B4576B" w14:textId="79361A7D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авторизацию 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430E6BA9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4866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город Октябрьский Республики </w:t>
      </w:r>
      <w:proofErr w:type="gramStart"/>
      <w:r w:rsidR="004866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39DDDD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Уполномоченного органа подлежит размещению информация:</w:t>
      </w:r>
    </w:p>
    <w:p w14:paraId="35713445" w14:textId="3C71412B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Уполномоченного органа, а также РГАУ МФЦ;</w:t>
      </w:r>
    </w:p>
    <w:p w14:paraId="52EF0818" w14:textId="5C4EC98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Уполномоченного органа, предоставляющих муниципальную услугу;</w:t>
      </w:r>
    </w:p>
    <w:p w14:paraId="37165012" w14:textId="0E4649A5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05E5F">
        <w:rPr>
          <w:rFonts w:ascii="Times New Roman" w:eastAsia="Calibri" w:hAnsi="Times New Roman" w:cs="Times New Roman"/>
          <w:sz w:val="28"/>
          <w:szCs w:val="28"/>
        </w:rPr>
        <w:t>, 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3027243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1.12.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4977345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601AD33D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Уполномоченном органе,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69C2128F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органа;</w:t>
      </w:r>
    </w:p>
    <w:p w14:paraId="4307CC5A" w14:textId="0F74DA93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4866A3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округа город Октябрьский Республики Башкортостан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</w:t>
      </w:r>
      <w:r w:rsidR="004866A3" w:rsidRPr="004866A3">
        <w:rPr>
          <w:rFonts w:ascii="Times New Roman" w:eastAsia="Calibri" w:hAnsi="Times New Roman" w:cs="Times New Roman"/>
          <w:bCs/>
          <w:sz w:val="28"/>
          <w:szCs w:val="28"/>
        </w:rPr>
        <w:t xml:space="preserve">http://www.oktadm.ru;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официальный сайт </w:t>
      </w:r>
      <w:r w:rsidR="00E21C94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4F24A5C4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Уполномоченного органа, его структурн</w:t>
      </w:r>
      <w:r w:rsidR="00105E5F">
        <w:rPr>
          <w:rFonts w:ascii="Times New Roman" w:eastAsia="Calibri" w:hAnsi="Times New Roman" w:cs="Times New Roman"/>
          <w:sz w:val="28"/>
          <w:szCs w:val="28"/>
        </w:rPr>
        <w:t>ых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подразделени</w:t>
      </w:r>
      <w:r w:rsidR="00105E5F">
        <w:rPr>
          <w:rFonts w:ascii="Times New Roman" w:eastAsia="Calibri" w:hAnsi="Times New Roman" w:cs="Times New Roman"/>
          <w:sz w:val="28"/>
          <w:szCs w:val="28"/>
        </w:rPr>
        <w:t>й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 w:rsidR="00105E5F">
        <w:rPr>
          <w:rFonts w:ascii="Times New Roman" w:eastAsia="Calibri" w:hAnsi="Times New Roman" w:cs="Times New Roman"/>
          <w:sz w:val="28"/>
          <w:szCs w:val="28"/>
        </w:rPr>
        <w:t>их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а также РГАУ МФЦ;</w:t>
      </w:r>
    </w:p>
    <w:p w14:paraId="3B0C98B6" w14:textId="58C74F8F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органа; </w:t>
      </w:r>
    </w:p>
    <w:p w14:paraId="6D4B3FFA" w14:textId="396BC870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адреса официального сайта</w:t>
      </w:r>
      <w:r w:rsidR="00105E5F" w:rsidRPr="00105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C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а также электронной почты Уполномоченного органа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5930317D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105E5F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E21C94">
        <w:rPr>
          <w:rFonts w:ascii="Times New Roman" w:eastAsia="Calibri" w:hAnsi="Times New Roman" w:cs="Times New Roman"/>
          <w:sz w:val="28"/>
          <w:szCs w:val="28"/>
        </w:rPr>
        <w:t>ем</w:t>
      </w:r>
      <w:r w:rsidR="00105E5F">
        <w:rPr>
          <w:rFonts w:ascii="Times New Roman" w:eastAsia="Calibri" w:hAnsi="Times New Roman" w:cs="Times New Roman"/>
          <w:sz w:val="28"/>
          <w:szCs w:val="28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45ABDDB3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105E5F" w:rsidRDefault="00B53BC2" w:rsidP="00105E5F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</w:t>
      </w:r>
      <w:r w:rsidR="00CE6F93" w:rsidRPr="00105E5F">
        <w:rPr>
          <w:rFonts w:ascii="Times New Roman" w:eastAsia="Calibri" w:hAnsi="Times New Roman" w:cs="Times New Roman"/>
          <w:sz w:val="28"/>
          <w:szCs w:val="28"/>
        </w:rPr>
        <w:t>Башкортостан, уполномоченны</w:t>
      </w:r>
      <w:r w:rsidR="008A7C6C" w:rsidRPr="00105E5F">
        <w:rPr>
          <w:rFonts w:ascii="Times New Roman" w:eastAsia="Calibri" w:hAnsi="Times New Roman" w:cs="Times New Roman"/>
          <w:sz w:val="28"/>
          <w:szCs w:val="28"/>
        </w:rPr>
        <w:t>м</w:t>
      </w:r>
      <w:r w:rsidR="00CE6F93" w:rsidRPr="00105E5F">
        <w:rPr>
          <w:rFonts w:ascii="Times New Roman" w:eastAsia="Calibri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</w:t>
      </w:r>
      <w:r w:rsidR="00CE6F93" w:rsidRPr="00105E5F">
        <w:rPr>
          <w:rFonts w:ascii="Times New Roman" w:eastAsia="Calibri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 на территории Республики Башкортостан.</w:t>
      </w:r>
    </w:p>
    <w:p w14:paraId="0D74EC62" w14:textId="74ACC96C" w:rsidR="00ED6157" w:rsidRPr="003A0800" w:rsidRDefault="00285292" w:rsidP="00105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E5F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ED6157" w:rsidRPr="00105E5F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5013C" w:rsidRPr="00105E5F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органу </w:t>
      </w:r>
      <w:r w:rsidR="00ED6157" w:rsidRPr="00105E5F">
        <w:rPr>
          <w:rFonts w:ascii="Times New Roman" w:eastAsia="Calibri" w:hAnsi="Times New Roman" w:cs="Times New Roman"/>
          <w:sz w:val="28"/>
          <w:szCs w:val="28"/>
        </w:rPr>
        <w:t xml:space="preserve">запрещается требовать от </w:t>
      </w:r>
      <w:r w:rsidR="0065013C" w:rsidRPr="00105E5F">
        <w:rPr>
          <w:rFonts w:ascii="Times New Roman" w:eastAsia="Calibri" w:hAnsi="Times New Roman" w:cs="Times New Roman"/>
          <w:sz w:val="28"/>
          <w:szCs w:val="28"/>
        </w:rPr>
        <w:t>з</w:t>
      </w:r>
      <w:r w:rsidR="00ED6157" w:rsidRPr="00105E5F">
        <w:rPr>
          <w:rFonts w:ascii="Times New Roman" w:eastAsia="Calibri" w:hAnsi="Times New Roman" w:cs="Times New Roman"/>
          <w:sz w:val="28"/>
          <w:szCs w:val="28"/>
        </w:rPr>
        <w:t>аявителя осуществления действий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15F52E2A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6213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71A6C5F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>аявителя в Уполномоченный орган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1BCA68B3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подаче заявления почтовым отправлением датой его подачи считается поступление заявления в Уполномоченный орган.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0DED558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E21C94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50C05F02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Уполномоченный орган, через РГАУ МФЦ, в электронной форме на официальный адрес электронной почты Уполномоченного органа или на РПГУ проверяются ответственным </w:t>
      </w:r>
      <w:r w:rsidRPr="00A85BF3">
        <w:rPr>
          <w:rFonts w:eastAsia="Calibri"/>
        </w:rPr>
        <w:lastRenderedPageBreak/>
        <w:t>должностным лицом на соответствие перечню, указанному в пункте 2.8 настоящего Административного регламента.</w:t>
      </w:r>
    </w:p>
    <w:p w14:paraId="12B8D2A3" w14:textId="3A54EDA0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>, поданное в адрес Уполномоченного органа следующими способами:</w:t>
      </w:r>
    </w:p>
    <w:p w14:paraId="57755FE6" w14:textId="3EEDCF89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015A425B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1BD2CEF5" w14:textId="564ED52E"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139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2A2EF861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>аявитель получает непосредственно при личном обращении в Уполномоченном органе;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72572528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орган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1A237CB2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14:paraId="00606556" w14:textId="78436AD5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Уполномоченного органа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6796D33F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Уполномоченного органа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1AD23318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547F308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поданное в форме электронного документа с использованием РПГУ или на официальный адрес электронной почты Уполномоченного органа,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00CDD51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, принятые к рассмотрению Уполномоченным органом,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беспрепятственного  доступа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39F1F5D1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0C5126C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6C95901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1C87C92A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26A2002D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79CA2745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</w:t>
      </w:r>
      <w:r w:rsidR="00810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Уполномоченного органа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60500AC6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</w:t>
      </w:r>
      <w:r w:rsidR="0081008D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5EC73582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решения </w:t>
      </w:r>
      <w:r w:rsidR="001B73AD">
        <w:rPr>
          <w:rFonts w:ascii="Times New Roman" w:hAnsi="Times New Roman"/>
          <w:sz w:val="28"/>
          <w:szCs w:val="28"/>
        </w:rPr>
        <w:t>Администрации</w:t>
      </w:r>
      <w:r w:rsidRPr="003A0800">
        <w:rPr>
          <w:rFonts w:ascii="Times New Roman" w:hAnsi="Times New Roman"/>
          <w:sz w:val="28"/>
          <w:szCs w:val="28"/>
        </w:rPr>
        <w:t xml:space="preserve">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7F261CAE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1DCEEF02" w:rsidR="00F8341B" w:rsidRPr="003A0800" w:rsidRDefault="001B73AD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на прием в</w:t>
      </w:r>
      <w:r w:rsidR="00F8341B" w:rsidRPr="003A0800">
        <w:rPr>
          <w:rFonts w:ascii="Times New Roman" w:hAnsi="Times New Roman" w:cs="Times New Roman"/>
          <w:sz w:val="28"/>
          <w:szCs w:val="28"/>
        </w:rPr>
        <w:t xml:space="preserve"> Уполномоченный орган,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5CD9B6A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625C4FE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4A3ACEC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Уполномоченный орган или РГАУ МФЦ для подачи запроса. </w:t>
      </w:r>
    </w:p>
    <w:p w14:paraId="0EAAC5F5" w14:textId="3CB43BE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Уполномоченный орган или РГАУ МФЦ заявителю обеспечивается возможность:</w:t>
      </w:r>
    </w:p>
    <w:p w14:paraId="48790A9D" w14:textId="0BA6B9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или РГАУ МФЦ, а также с доступными для записи на прием датами и интервалами времени приема;</w:t>
      </w:r>
    </w:p>
    <w:p w14:paraId="6699153B" w14:textId="67AF9A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14:paraId="19D05D5D" w14:textId="05743C6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Уполномоченной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A25C9D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4841862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Pr="004866A3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поля электронной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6873280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РПГУ.</w:t>
      </w:r>
    </w:p>
    <w:p w14:paraId="0F435A6B" w14:textId="7E67136D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C58BFA7" w14:textId="1C47770D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29F4EDC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6DA67AA2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071D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A0800">
        <w:rPr>
          <w:rFonts w:ascii="Times New Roman" w:hAnsi="Times New Roman" w:cs="Times New Roman"/>
          <w:sz w:val="28"/>
          <w:szCs w:val="28"/>
        </w:rPr>
        <w:t>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14:paraId="4F337B9E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5CC5DD96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A4240C" w14:textId="042414F8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14:paraId="5790309B" w14:textId="5C0178A2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в досудебном (внесудебном) порядке (далее – жалоба).</w:t>
      </w:r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1B2CE9F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F071DE">
        <w:rPr>
          <w:rFonts w:ascii="Times New Roman" w:hAnsi="Times New Roman" w:cs="Times New Roman"/>
          <w:sz w:val="28"/>
          <w:szCs w:val="28"/>
        </w:rPr>
        <w:t>Уполномоченный орган,</w:t>
      </w:r>
      <w:r w:rsidRPr="003A0800">
        <w:rPr>
          <w:rFonts w:ascii="Times New Roman" w:hAnsi="Times New Roman" w:cs="Times New Roman"/>
          <w:sz w:val="28"/>
          <w:szCs w:val="28"/>
        </w:rPr>
        <w:t xml:space="preserve">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4B1F8B2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071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14:paraId="79C030E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2A3080A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30F1B3A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Уполномоченный орган;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3533413F" w:rsidR="002726D5" w:rsidRPr="003A0800" w:rsidRDefault="00336DCC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0A99753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lastRenderedPageBreak/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1160C50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40FFC8F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4BFB0EC8" w14:textId="44D1B09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564929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14:paraId="7972DE9A" w14:textId="4A08908A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 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1CBE42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020F18F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6641466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142F3643" w14:textId="0C4E2C5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5FFF0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Уполномоченным органе.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3767330" w14:textId="5BFB9F78" w:rsidR="00B01E68" w:rsidRPr="003A0800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40552AA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2865BA8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564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19830001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14:paraId="664FC8C5" w14:textId="13C6E024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Уполномоченного органа.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02160D1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A31741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утверждаемых руководителем </w:t>
      </w:r>
      <w:r w:rsidR="00A31741" w:rsidRPr="00A3174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31741">
        <w:rPr>
          <w:rFonts w:ascii="Times New Roman" w:eastAsia="Calibri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47918378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A3174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559F67" w14:textId="4D0F2C5D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Проверка осуществляется на основании приказа Уполномоченного органа.</w:t>
      </w:r>
    </w:p>
    <w:p w14:paraId="75D108F5" w14:textId="2467EAE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E400C" w14:textId="3D26B2EF" w:rsidR="003F5C97" w:rsidRPr="003A0800" w:rsidRDefault="003F5C97" w:rsidP="00A31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</w:t>
      </w:r>
      <w:r w:rsidR="00A31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670EDFA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F5DC0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A007B8" w14:textId="6972E09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155ED6F4" w14:textId="77777777"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4F596" w14:textId="5DD7D2A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органа, муниципальных служащих в досудебном (внесудебном) порядке (далее – жалоба).</w:t>
      </w:r>
    </w:p>
    <w:p w14:paraId="1458BD7C" w14:textId="7E5709D9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781E5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14:paraId="1B6EF454" w14:textId="77777777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актами  для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0A9FEE9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42BD291A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6D880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C6BA74A" w14:textId="77777777"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12CB" w14:textId="6B99B2BC"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6E13C" w14:textId="5C4313BA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16AEC6C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 подается руководителю Уполномоченного органа.</w:t>
      </w:r>
    </w:p>
    <w:p w14:paraId="05180CFE" w14:textId="4AA997C3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</w:t>
      </w:r>
      <w:r w:rsidR="0049405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97CF066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Уполномоченном органе,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1883421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служащего,  РГАУ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МФЦ, его руководителя и (или) работника, решения и действия (бездействие) которых обжалуются;</w:t>
      </w:r>
    </w:p>
    <w:p w14:paraId="7E8C13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C95C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1ED49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A8C3BD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5D6A08AB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14:paraId="78BFB950" w14:textId="314E3AF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D18F0A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6E863E" w14:textId="4A7F5AB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Уполномоченного органа,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="00A97C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но не позднее следующего рабочего дня со дня поступления жалобы.</w:t>
      </w:r>
    </w:p>
    <w:p w14:paraId="3020CA32" w14:textId="4311357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A97C3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F9B98D" w14:textId="17D0D61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2B504AD0" w14:textId="79A4B08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A97C3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14:paraId="7F67C466" w14:textId="3D01563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E6844D" w14:textId="51C55EF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327262A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97C34">
        <w:rPr>
          <w:rFonts w:ascii="Times New Roman" w:eastAsia="Calibri" w:hAnsi="Times New Roman" w:cs="Times New Roman"/>
          <w:sz w:val="28"/>
          <w:szCs w:val="28"/>
        </w:rPr>
        <w:t>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направляет жалобу в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14:paraId="1F419ED4" w14:textId="3630FEF0"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Жалоба, поступившая в 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, подлежит рассмотрению в течение 15 рабочих дней со дня ее регистрации.</w:t>
      </w:r>
    </w:p>
    <w:p w14:paraId="3376F4F9" w14:textId="10D2218F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обжалования отказа Уполномоченн</w:t>
      </w:r>
      <w:r w:rsidR="00A97C34">
        <w:rPr>
          <w:rFonts w:ascii="Times New Roman" w:eastAsia="Calibri" w:hAnsi="Times New Roman" w:cs="Times New Roman"/>
          <w:sz w:val="28"/>
          <w:szCs w:val="28"/>
        </w:rPr>
        <w:t>ого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7C34">
        <w:rPr>
          <w:rFonts w:ascii="Times New Roman" w:eastAsia="Calibri" w:hAnsi="Times New Roman" w:cs="Times New Roman"/>
          <w:sz w:val="28"/>
          <w:szCs w:val="28"/>
        </w:rPr>
        <w:t>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его должностного лица либо муниципального служащего в приеме документов у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14:paraId="79BC82FE" w14:textId="5B3F227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14:paraId="4FFA3B5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DC3563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59CE6A9E" w14:textId="1D7545C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16BEF47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14:paraId="644491F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76B2013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510BA0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3A39F33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5C34F36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14:paraId="711046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187E67C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14:paraId="44607A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917C6EF" w14:textId="18307C0F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C831FFD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14:paraId="6E2BAB83" w14:textId="61A2209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Заявители имеют право на обжалование неправомерных решений, действий (бездействия) должностных лиц Уполномоченного органа в судебном порядке.</w:t>
      </w:r>
    </w:p>
    <w:p w14:paraId="541FABDE" w14:textId="4FBC93A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23097AB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Должностные лица Уполномоченного органа обязаны:</w:t>
      </w:r>
    </w:p>
    <w:p w14:paraId="5500C6A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BDAE04B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4E39B3" w14:textId="28CC2CD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6016901D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Уполномоченный орган обеспечивает:</w:t>
      </w:r>
    </w:p>
    <w:p w14:paraId="1EFD559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77C8E1C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EC1112" w14:textId="77777777"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F57C9A4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F53DA" w14:textId="47B6B8CC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3A0794E" w14:textId="1121C163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777777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услуг  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9F6815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календарных  дней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7AC7665B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191EA992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81008D">
        <w:rPr>
          <w:rFonts w:ascii="Times New Roman" w:eastAsia="Calibri" w:hAnsi="Times New Roman" w:cs="Times New Roman"/>
          <w:sz w:val="28"/>
          <w:szCs w:val="28"/>
        </w:rPr>
        <w:t>«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393007E3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10CBD133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Уполномоченный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687C985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14:paraId="7A701A63" w14:textId="05F9F8F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38E38C9D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заявителю.</w:t>
      </w:r>
    </w:p>
    <w:p w14:paraId="042C3B5F" w14:textId="55F1020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сроки передачи Уполномоченным органом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9E75B27" w14:textId="77777777" w:rsidR="001622CE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11A0D9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47229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C53C0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5EA2F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5C340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02E3D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B8A5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A6DBA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065F7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49610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DBBC7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9A493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B68BB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C294F" w14:textId="77777777" w:rsidR="0011244A" w:rsidRDefault="0011244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D92CB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54CD0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0A3F4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E79B1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F6208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08182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E4F0F6" w:rsidR="00FE4D93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77A8DE" w14:textId="5AE1802F" w:rsidR="00FE4D93" w:rsidRPr="003A0800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DC7692F" w14:textId="77777777" w:rsidR="009A2C01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622C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4A5D1D8F" w14:textId="77777777" w:rsidR="009A2C01" w:rsidRDefault="001622CE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Октябрьский Республики </w:t>
      </w:r>
    </w:p>
    <w:p w14:paraId="6090ED9E" w14:textId="4FF5DAD7" w:rsidR="00C34B88" w:rsidRPr="003A0800" w:rsidRDefault="001622CE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34B88"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1622C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2F363B6F" w:rsidR="00C34B88" w:rsidRPr="003A0800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1622CE">
        <w:rPr>
          <w:rFonts w:ascii="Times New Roman" w:hAnsi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50DAB102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</w:t>
      </w:r>
    </w:p>
    <w:p w14:paraId="4B80DA38" w14:textId="1FF8016B" w:rsidR="00226B79" w:rsidRPr="00226B79" w:rsidRDefault="00226B79" w:rsidP="009A2C01">
      <w:pPr>
        <w:autoSpaceDE w:val="0"/>
        <w:autoSpaceDN w:val="0"/>
        <w:adjustRightInd w:val="0"/>
        <w:spacing w:after="0" w:line="240" w:lineRule="auto"/>
        <w:ind w:left="4820" w:right="-144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</w:t>
      </w:r>
      <w:r w:rsidR="009A2C01">
        <w:rPr>
          <w:rFonts w:ascii="Times New Roman" w:hAnsi="Times New Roman" w:cs="Times New Roman"/>
          <w:sz w:val="16"/>
          <w:szCs w:val="16"/>
        </w:rPr>
        <w:t>мента</w:t>
      </w:r>
      <w:r w:rsidRPr="00226B79">
        <w:rPr>
          <w:rFonts w:ascii="Times New Roman" w:hAnsi="Times New Roman" w:cs="Times New Roman"/>
          <w:sz w:val="16"/>
          <w:szCs w:val="16"/>
        </w:rPr>
        <w:t xml:space="preserve">, номер, кем и когда </w:t>
      </w:r>
      <w:r w:rsidR="009A2C01">
        <w:rPr>
          <w:rFonts w:ascii="Times New Roman" w:hAnsi="Times New Roman" w:cs="Times New Roman"/>
          <w:sz w:val="16"/>
          <w:szCs w:val="16"/>
        </w:rPr>
        <w:t>в</w:t>
      </w:r>
      <w:r w:rsidRPr="00226B79">
        <w:rPr>
          <w:rFonts w:ascii="Times New Roman" w:hAnsi="Times New Roman" w:cs="Times New Roman"/>
          <w:sz w:val="16"/>
          <w:szCs w:val="16"/>
        </w:rPr>
        <w:t>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B30A94" w14:textId="77777777" w:rsidR="009A2C01" w:rsidRPr="003A0800" w:rsidRDefault="009A2C01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</w:t>
      </w:r>
      <w:r w:rsidR="0031765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37"/>
        <w:gridCol w:w="1032"/>
        <w:gridCol w:w="719"/>
        <w:gridCol w:w="1048"/>
        <w:gridCol w:w="238"/>
        <w:gridCol w:w="2005"/>
        <w:gridCol w:w="3043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9A2C01" w:rsidRDefault="00067AAE" w:rsidP="009A2C01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C01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D0AF3" w14:textId="77777777" w:rsidR="009A2C01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A0FED" w14:textId="77777777" w:rsidR="009A2C01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1D67B" w14:textId="77777777" w:rsidR="009A2C01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B4BAB" w14:textId="77777777" w:rsidR="009A2C01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3D99CF4" w14:textId="77777777" w:rsidR="0011244A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842CB7A" w14:textId="77777777" w:rsidR="0011244A" w:rsidRDefault="0011244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E6733FF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E0EED58" w14:textId="3B2A8B06" w:rsidR="009A2C01" w:rsidRDefault="006B4758" w:rsidP="009A2C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="009A2C01"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A2C01">
        <w:rPr>
          <w:rFonts w:ascii="Times New Roman" w:hAnsi="Times New Roman" w:cs="Times New Roman"/>
          <w:sz w:val="28"/>
          <w:szCs w:val="28"/>
        </w:rPr>
        <w:t>2</w:t>
      </w:r>
    </w:p>
    <w:p w14:paraId="3DB3FAA6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CA37631" w14:textId="77777777" w:rsidR="009A2C01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5F9FF01" w14:textId="77777777" w:rsidR="009A2C01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Октябрьский Республики </w:t>
      </w:r>
    </w:p>
    <w:p w14:paraId="42B8B4F6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430314EA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68461CC9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776C08B9" w14:textId="7C3F28D8" w:rsidR="00D038A9" w:rsidRPr="003A0800" w:rsidRDefault="00D038A9" w:rsidP="009A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37"/>
        <w:gridCol w:w="1032"/>
        <w:gridCol w:w="719"/>
        <w:gridCol w:w="1048"/>
        <w:gridCol w:w="238"/>
        <w:gridCol w:w="2005"/>
        <w:gridCol w:w="3043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9A2C01" w:rsidRDefault="00D038A9" w:rsidP="009A2C01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C01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6B083058" w14:textId="701B1777" w:rsidR="009A2C01" w:rsidRDefault="00B26843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9A2C01"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A2C01">
        <w:rPr>
          <w:rFonts w:ascii="Times New Roman" w:hAnsi="Times New Roman" w:cs="Times New Roman"/>
          <w:sz w:val="28"/>
          <w:szCs w:val="28"/>
        </w:rPr>
        <w:t>3</w:t>
      </w:r>
    </w:p>
    <w:p w14:paraId="34339888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A6F56EC" w14:textId="77777777" w:rsidR="009A2C01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C667A71" w14:textId="77777777" w:rsidR="009A2C01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Октябрьский Республики </w:t>
      </w:r>
    </w:p>
    <w:p w14:paraId="627431AB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EA24730" w14:textId="77777777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5291BCA6" w14:textId="28E5616A" w:rsidR="009A2C01" w:rsidRPr="003A080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</w:p>
    <w:p w14:paraId="3312088F" w14:textId="299F9AF3" w:rsidR="006B4758" w:rsidRPr="003A0800" w:rsidRDefault="006B4758" w:rsidP="009A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3999471" w14:textId="77777777" w:rsidR="009A2C01" w:rsidRPr="003A0800" w:rsidRDefault="009A2C0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1B34A" w14:textId="0A233449" w:rsidR="00840581" w:rsidRPr="003A0800" w:rsidRDefault="00840581" w:rsidP="009A2C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 w:rsidR="009A2C01">
        <w:rPr>
          <w:rFonts w:ascii="Times New Roman" w:hAnsi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693F17B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840581" w:rsidRPr="003A0800" w14:paraId="3DD1EEAB" w14:textId="77777777" w:rsidTr="009A2C01">
        <w:tc>
          <w:tcPr>
            <w:tcW w:w="3106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9A2C01">
        <w:tc>
          <w:tcPr>
            <w:tcW w:w="3106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347E19E1" w:rsidR="00840581" w:rsidRPr="003A0800" w:rsidRDefault="00B26843" w:rsidP="009A2C0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  <w:r w:rsidR="00840581"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DBE28" w14:textId="6CB5B659" w:rsidR="00840581" w:rsidRPr="003A0800" w:rsidRDefault="00840581" w:rsidP="009A2C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 w:rsidR="009A2C01" w:rsidRPr="009A2C01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636"/>
        <w:gridCol w:w="3968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(фамилия, имя, отчество                                                                                                 </w:t>
            </w:r>
            <w:proofErr w:type="gramStart"/>
            <w:r w:rsidRPr="003A0800">
              <w:rPr>
                <w:sz w:val="24"/>
                <w:szCs w:val="24"/>
              </w:rPr>
              <w:t xml:space="preserve">   (</w:t>
            </w:r>
            <w:proofErr w:type="gramEnd"/>
            <w:r w:rsidRPr="003A0800">
              <w:rPr>
                <w:sz w:val="24"/>
                <w:szCs w:val="24"/>
              </w:rPr>
              <w:t>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855E28">
          <w:head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регламенту  по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CBCB841" w:rsidR="00775BD4" w:rsidRPr="003A0800" w:rsidRDefault="00775BD4" w:rsidP="009A2C01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поступление заявления в адрес Уполномоченного органа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личного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Уполномоченного органа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E46E294" w:rsidR="00775BD4" w:rsidRPr="003A0800" w:rsidRDefault="00675673" w:rsidP="009A2C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Уполномоченного органа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1E9F132E" w:rsidR="004D26E6" w:rsidRPr="003A0800" w:rsidRDefault="004D26E6" w:rsidP="005046FB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Уполномоченного органа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</w:t>
            </w:r>
            <w:proofErr w:type="gramStart"/>
            <w:r w:rsidRPr="0002241E">
              <w:rPr>
                <w:sz w:val="24"/>
                <w:szCs w:val="24"/>
              </w:rPr>
              <w:t>дня  с</w:t>
            </w:r>
            <w:proofErr w:type="gramEnd"/>
            <w:r w:rsidRPr="0002241E">
              <w:rPr>
                <w:sz w:val="24"/>
                <w:szCs w:val="24"/>
              </w:rPr>
              <w:t xml:space="preserve">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3914584F" w:rsidR="004D26E6" w:rsidRPr="003A0800" w:rsidRDefault="001E6781" w:rsidP="00FB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Уполномоченного органа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50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5046FB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</w:t>
            </w:r>
            <w:r w:rsidRPr="003A0800">
              <w:rPr>
                <w:sz w:val="24"/>
                <w:szCs w:val="24"/>
              </w:rPr>
              <w:lastRenderedPageBreak/>
              <w:t>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5046FB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1643C7DB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Уполномоченного органа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0FA79EC7" w:rsidR="004D26E6" w:rsidRPr="00DE0EAD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</w:t>
            </w:r>
            <w:r w:rsidR="0081008D" w:rsidRPr="00DE0EAD">
              <w:rPr>
                <w:rFonts w:eastAsia="Calibri"/>
                <w:color w:val="000000" w:themeColor="text1"/>
                <w:sz w:val="24"/>
                <w:szCs w:val="24"/>
              </w:rPr>
              <w:t>процедур</w:t>
            </w: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соответствии Федеральным законом от 5 апреля 2013 года № 44-ФЗ «О контрактной системе в </w:t>
            </w:r>
            <w:proofErr w:type="gramStart"/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</w:p>
          <w:p w14:paraId="13761247" w14:textId="2A64BA8C" w:rsidR="004D26E6" w:rsidRPr="00DE0EAD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DE0EAD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DE0EAD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DE0EAD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DE0EAD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DE0EAD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0EAD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3E90EBBD" w:rsidR="004D26E6" w:rsidRPr="003A0800" w:rsidRDefault="004D26E6" w:rsidP="00FB5058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</w:t>
            </w:r>
            <w:r w:rsidR="00FB5058">
              <w:rPr>
                <w:sz w:val="24"/>
                <w:szCs w:val="24"/>
              </w:rPr>
              <w:t>Администрации</w:t>
            </w:r>
            <w:r w:rsidRPr="003A0800">
              <w:rPr>
                <w:sz w:val="24"/>
                <w:szCs w:val="24"/>
              </w:rPr>
              <w:t xml:space="preserve">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69FADCA" w:rsidR="004D26E6" w:rsidRPr="00C05E09" w:rsidRDefault="004D26E6" w:rsidP="00FB50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</w:t>
            </w:r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2A55184E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подписанн</w:t>
            </w:r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>ое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 зарегистрированн</w:t>
            </w:r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 xml:space="preserve">ое </w:t>
            </w:r>
            <w:proofErr w:type="gramStart"/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D8A3FE7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</w:t>
            </w:r>
            <w:proofErr w:type="gramStart"/>
            <w:r w:rsidR="00FB5058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</w:t>
            </w:r>
            <w:r w:rsidR="00FB505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лиц</w:t>
            </w:r>
            <w:r w:rsidR="00FB505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FB505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FB5058">
              <w:rPr>
                <w:rFonts w:eastAsia="Calibri"/>
                <w:sz w:val="24"/>
                <w:szCs w:val="24"/>
              </w:rPr>
              <w:t>;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7A3135B" w14:textId="77F7C356" w:rsidR="004D26E6" w:rsidRPr="003A0800" w:rsidRDefault="004D26E6" w:rsidP="00052D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</w:t>
            </w:r>
            <w:r w:rsidR="00052D4D">
              <w:rPr>
                <w:rFonts w:eastAsia="Calibri"/>
                <w:color w:val="000000" w:themeColor="text1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</w:t>
            </w:r>
            <w:r w:rsidRPr="003A0800">
              <w:rPr>
                <w:sz w:val="24"/>
                <w:szCs w:val="24"/>
              </w:rPr>
              <w:lastRenderedPageBreak/>
              <w:t>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770DC275" w:rsidR="004D26E6" w:rsidRPr="003A0800" w:rsidRDefault="004D26E6" w:rsidP="0005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2486292D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предложения Заявителю о заключении договора купли-продажи с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Уполномоченного органа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73B6B0BE" w:rsidR="004D26E6" w:rsidRPr="003A0800" w:rsidRDefault="004D26E6" w:rsidP="00052D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  <w:r w:rsidR="00052D4D">
              <w:rPr>
                <w:rFonts w:eastAsia="Calibri"/>
                <w:sz w:val="24"/>
                <w:szCs w:val="24"/>
              </w:rPr>
              <w:t>Уполномоченного органа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3A0800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lastRenderedPageBreak/>
              <w:t xml:space="preserve">сформированный пакет документов; заключенный договор на проведение оценки </w:t>
            </w:r>
            <w:r w:rsidRPr="00FA4184">
              <w:rPr>
                <w:sz w:val="24"/>
                <w:szCs w:val="24"/>
              </w:rPr>
              <w:lastRenderedPageBreak/>
              <w:t>рыночной стоимости арендуемого имущества;</w:t>
            </w:r>
          </w:p>
          <w:p w14:paraId="0A3A8808" w14:textId="42A75C7D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подписанное и зарегистрированное предложение заявителю о </w:t>
            </w:r>
            <w:r w:rsidRPr="003A0800">
              <w:rPr>
                <w:sz w:val="24"/>
                <w:szCs w:val="24"/>
              </w:rPr>
              <w:lastRenderedPageBreak/>
              <w:t>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052D4D">
        <w:trPr>
          <w:trHeight w:val="739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подписанного предложения Заявителю о заключении договора купли-продажи с приложением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6F288A12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Уполномоченный орган в срок не позднее следующего рабочего дня с момента уведомления о готовности результата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B389E14" w:rsidR="004D26E6" w:rsidRPr="003A0800" w:rsidRDefault="004D26E6" w:rsidP="00CF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</w:t>
            </w:r>
            <w:r w:rsidR="0081008D">
              <w:rPr>
                <w:rFonts w:eastAsia="Calibri"/>
                <w:sz w:val="24"/>
                <w:szCs w:val="24"/>
              </w:rPr>
              <w:lastRenderedPageBreak/>
              <w:t>Уполномоченный орган</w:t>
            </w:r>
            <w:r w:rsidRPr="003A0800">
              <w:rPr>
                <w:rFonts w:eastAsia="Calibri"/>
                <w:sz w:val="24"/>
                <w:szCs w:val="24"/>
              </w:rPr>
              <w:t xml:space="preserve">, посредством почтовой связи, в электронном форме на официальный адрес электронной почты </w:t>
            </w:r>
            <w:r w:rsidR="0081008D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3A0800">
              <w:rPr>
                <w:rFonts w:eastAsia="Calibri"/>
                <w:sz w:val="24"/>
                <w:szCs w:val="24"/>
              </w:rPr>
              <w:t xml:space="preserve">, РПГУ, надлежащим образом оформленных документов, предусмотренных пунктом 2.8 настоящего Административного регламента,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03CF854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</w:t>
            </w:r>
            <w:r w:rsidR="00CF5AC7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3A0800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61E9" w14:textId="77777777" w:rsidR="00336DCC" w:rsidRDefault="00336DCC">
      <w:pPr>
        <w:spacing w:after="0" w:line="240" w:lineRule="auto"/>
      </w:pPr>
      <w:r>
        <w:separator/>
      </w:r>
    </w:p>
  </w:endnote>
  <w:endnote w:type="continuationSeparator" w:id="0">
    <w:p w14:paraId="225FBB63" w14:textId="77777777" w:rsidR="00336DCC" w:rsidRDefault="0033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D5B7" w14:textId="77777777" w:rsidR="00336DCC" w:rsidRDefault="00336DCC">
      <w:pPr>
        <w:spacing w:after="0" w:line="240" w:lineRule="auto"/>
      </w:pPr>
      <w:r>
        <w:separator/>
      </w:r>
    </w:p>
  </w:footnote>
  <w:footnote w:type="continuationSeparator" w:id="0">
    <w:p w14:paraId="29A58453" w14:textId="77777777" w:rsidR="00336DCC" w:rsidRDefault="0033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855E28" w:rsidRPr="00D63BC5" w:rsidRDefault="00855E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07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55E28" w:rsidRDefault="00855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2D4D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020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05E5F"/>
    <w:rsid w:val="0011244A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22C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B73AD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507E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14E0"/>
    <w:rsid w:val="00322F79"/>
    <w:rsid w:val="00330A2E"/>
    <w:rsid w:val="003320F5"/>
    <w:rsid w:val="003364D4"/>
    <w:rsid w:val="00336DCC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011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1A2D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6A3"/>
    <w:rsid w:val="00486FA9"/>
    <w:rsid w:val="0049405F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2264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6FB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05F4"/>
    <w:rsid w:val="005623E2"/>
    <w:rsid w:val="00563964"/>
    <w:rsid w:val="00563C46"/>
    <w:rsid w:val="00564929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30F0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392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4D14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0C64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2635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E7864"/>
    <w:rsid w:val="007F151F"/>
    <w:rsid w:val="007F45A4"/>
    <w:rsid w:val="007F5B37"/>
    <w:rsid w:val="0080113E"/>
    <w:rsid w:val="0080464F"/>
    <w:rsid w:val="00805F58"/>
    <w:rsid w:val="00806476"/>
    <w:rsid w:val="00807AEE"/>
    <w:rsid w:val="0081008D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55E28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0D0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57CAA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2C01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5EA5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3F11"/>
    <w:rsid w:val="00A045C4"/>
    <w:rsid w:val="00A04A09"/>
    <w:rsid w:val="00A06109"/>
    <w:rsid w:val="00A06681"/>
    <w:rsid w:val="00A07231"/>
    <w:rsid w:val="00A079E8"/>
    <w:rsid w:val="00A15B3A"/>
    <w:rsid w:val="00A23252"/>
    <w:rsid w:val="00A2490C"/>
    <w:rsid w:val="00A24944"/>
    <w:rsid w:val="00A277E1"/>
    <w:rsid w:val="00A30291"/>
    <w:rsid w:val="00A3174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97C34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37689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8660A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29DF"/>
    <w:rsid w:val="00C44063"/>
    <w:rsid w:val="00C44D4A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6DDC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5AC7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0EAD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1C94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71DE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11E6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058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52D99632-E13D-49A9-8F4D-CB1E81D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1">
    <w:name w:val="FR1"/>
    <w:rsid w:val="00855E2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5E2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B7A9-2AB7-4F1D-B683-247879E3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64</Pages>
  <Words>18765</Words>
  <Characters>106964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12</cp:revision>
  <cp:lastPrinted>2021-04-06T04:49:00Z</cp:lastPrinted>
  <dcterms:created xsi:type="dcterms:W3CDTF">2021-03-30T10:20:00Z</dcterms:created>
  <dcterms:modified xsi:type="dcterms:W3CDTF">2021-04-06T04:52:00Z</dcterms:modified>
</cp:coreProperties>
</file>