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72" w:rsidRDefault="006A51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5172" w:rsidRDefault="006A5172">
      <w:pPr>
        <w:pStyle w:val="ConsPlusNormal"/>
        <w:jc w:val="both"/>
        <w:outlineLvl w:val="0"/>
      </w:pPr>
    </w:p>
    <w:p w:rsidR="006A5172" w:rsidRDefault="006A5172">
      <w:pPr>
        <w:pStyle w:val="ConsPlusNormal"/>
        <w:outlineLvl w:val="0"/>
      </w:pPr>
      <w:r>
        <w:t>Зарегистрировано в Минюсте России 30 октября 2020 г. N 60678</w:t>
      </w:r>
    </w:p>
    <w:p w:rsidR="006A5172" w:rsidRDefault="006A5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172" w:rsidRDefault="006A5172">
      <w:pPr>
        <w:pStyle w:val="ConsPlusNormal"/>
        <w:jc w:val="both"/>
      </w:pPr>
    </w:p>
    <w:p w:rsidR="006A5172" w:rsidRDefault="006A5172">
      <w:pPr>
        <w:pStyle w:val="ConsPlusTitle"/>
        <w:jc w:val="center"/>
      </w:pPr>
      <w:r>
        <w:t>МИНИСТЕРСТВО ТРАНСПОРТА РОССИЙСКОЙ ФЕДЕРАЦИИ</w:t>
      </w:r>
    </w:p>
    <w:p w:rsidR="006A5172" w:rsidRDefault="006A5172">
      <w:pPr>
        <w:pStyle w:val="ConsPlusTitle"/>
        <w:jc w:val="center"/>
      </w:pPr>
    </w:p>
    <w:p w:rsidR="006A5172" w:rsidRDefault="006A5172">
      <w:pPr>
        <w:pStyle w:val="ConsPlusTitle"/>
        <w:jc w:val="center"/>
      </w:pPr>
      <w:r>
        <w:t>ПРИКАЗ</w:t>
      </w:r>
    </w:p>
    <w:p w:rsidR="006A5172" w:rsidRDefault="006A5172">
      <w:pPr>
        <w:pStyle w:val="ConsPlusTitle"/>
        <w:jc w:val="center"/>
      </w:pPr>
      <w:r>
        <w:t>от 11 сентября 2020 г. N 368</w:t>
      </w:r>
    </w:p>
    <w:p w:rsidR="006A5172" w:rsidRDefault="006A5172">
      <w:pPr>
        <w:pStyle w:val="ConsPlusTitle"/>
        <w:jc w:val="center"/>
      </w:pPr>
    </w:p>
    <w:p w:rsidR="006A5172" w:rsidRDefault="006A5172">
      <w:pPr>
        <w:pStyle w:val="ConsPlusTitle"/>
        <w:jc w:val="center"/>
      </w:pPr>
      <w:r>
        <w:t>ОБ УТВЕРЖДЕНИИ ОБЯЗАТЕЛЬНЫХ РЕКВИЗИТОВ И ПОРЯДКА</w:t>
      </w:r>
    </w:p>
    <w:p w:rsidR="006A5172" w:rsidRDefault="006A5172">
      <w:pPr>
        <w:pStyle w:val="ConsPlusTitle"/>
        <w:jc w:val="center"/>
      </w:pPr>
      <w:r>
        <w:t>ЗАПОЛНЕНИЯ ПУТЕВЫХ ЛИСТОВ</w:t>
      </w:r>
    </w:p>
    <w:p w:rsidR="006A5172" w:rsidRDefault="006A5172">
      <w:pPr>
        <w:pStyle w:val="ConsPlusNormal"/>
        <w:jc w:val="both"/>
      </w:pPr>
    </w:p>
    <w:p w:rsidR="006A5172" w:rsidRDefault="006A517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6</w:t>
        </w:r>
      </w:hyperlink>
      <w:r>
        <w:t xml:space="preserve"> Федерального закона от 8 ноября 2007 г. N 259-ФЗ "Устав автомобильного транспорта и городского наземного электрического транспорта" (Собрание законодательства Российской Федерации, 2007, N 46, ст. 5555; 2020, N 12, ст. 1651)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обязательные реквизиты и порядок</w:t>
        </w:r>
      </w:hyperlink>
      <w:r>
        <w:t xml:space="preserve"> заполнения путевых листов.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6A5172" w:rsidRDefault="006A5172">
      <w:pPr>
        <w:pStyle w:val="ConsPlusNormal"/>
        <w:jc w:val="both"/>
      </w:pPr>
    </w:p>
    <w:p w:rsidR="006A5172" w:rsidRDefault="006A5172">
      <w:pPr>
        <w:pStyle w:val="ConsPlusNormal"/>
        <w:jc w:val="right"/>
      </w:pPr>
      <w:r>
        <w:t>Министр</w:t>
      </w:r>
    </w:p>
    <w:p w:rsidR="006A5172" w:rsidRDefault="006A5172">
      <w:pPr>
        <w:pStyle w:val="ConsPlusNormal"/>
        <w:jc w:val="right"/>
      </w:pPr>
      <w:r>
        <w:t>Е.И.ДИТРИХ</w:t>
      </w:r>
    </w:p>
    <w:p w:rsidR="006A5172" w:rsidRDefault="006A5172">
      <w:pPr>
        <w:pStyle w:val="ConsPlusNormal"/>
        <w:jc w:val="both"/>
      </w:pPr>
    </w:p>
    <w:p w:rsidR="006A5172" w:rsidRDefault="006A5172">
      <w:pPr>
        <w:pStyle w:val="ConsPlusNormal"/>
        <w:jc w:val="both"/>
      </w:pPr>
    </w:p>
    <w:p w:rsidR="006A5172" w:rsidRDefault="006A5172">
      <w:pPr>
        <w:pStyle w:val="ConsPlusNormal"/>
        <w:jc w:val="both"/>
      </w:pPr>
    </w:p>
    <w:p w:rsidR="006A5172" w:rsidRDefault="006A5172">
      <w:pPr>
        <w:pStyle w:val="ConsPlusNormal"/>
        <w:jc w:val="both"/>
      </w:pPr>
    </w:p>
    <w:p w:rsidR="006A5172" w:rsidRDefault="006A5172">
      <w:pPr>
        <w:pStyle w:val="ConsPlusNormal"/>
        <w:jc w:val="both"/>
      </w:pPr>
    </w:p>
    <w:p w:rsidR="006A5172" w:rsidRDefault="006A5172">
      <w:pPr>
        <w:pStyle w:val="ConsPlusNormal"/>
        <w:jc w:val="right"/>
        <w:outlineLvl w:val="0"/>
      </w:pPr>
      <w:r>
        <w:t>Приложение</w:t>
      </w:r>
    </w:p>
    <w:p w:rsidR="006A5172" w:rsidRDefault="006A5172">
      <w:pPr>
        <w:pStyle w:val="ConsPlusNormal"/>
        <w:jc w:val="right"/>
      </w:pPr>
      <w:r>
        <w:t>к приказу Минтранса России</w:t>
      </w:r>
    </w:p>
    <w:p w:rsidR="006A5172" w:rsidRDefault="006A5172">
      <w:pPr>
        <w:pStyle w:val="ConsPlusNormal"/>
        <w:jc w:val="right"/>
      </w:pPr>
      <w:r>
        <w:t>от 11 сентября 2020 г. N 368</w:t>
      </w:r>
    </w:p>
    <w:p w:rsidR="006A5172" w:rsidRDefault="006A5172">
      <w:pPr>
        <w:pStyle w:val="ConsPlusNormal"/>
        <w:jc w:val="both"/>
      </w:pPr>
    </w:p>
    <w:p w:rsidR="006A5172" w:rsidRDefault="006A5172">
      <w:pPr>
        <w:pStyle w:val="ConsPlusTitle"/>
        <w:jc w:val="center"/>
      </w:pPr>
      <w:bookmarkStart w:id="0" w:name="P27"/>
      <w:bookmarkEnd w:id="0"/>
      <w:r>
        <w:t>ОБЯЗАТЕЛЬНЫЕ РЕКВИЗИТЫ И ПОРЯДОК ЗАПОЛНЕНИЯ ПУТЕВЫХ ЛИСТОВ</w:t>
      </w:r>
    </w:p>
    <w:p w:rsidR="006A5172" w:rsidRDefault="006A5172">
      <w:pPr>
        <w:pStyle w:val="ConsPlusNormal"/>
        <w:jc w:val="both"/>
      </w:pPr>
    </w:p>
    <w:p w:rsidR="006A5172" w:rsidRDefault="006A5172">
      <w:pPr>
        <w:pStyle w:val="ConsPlusTitle"/>
        <w:jc w:val="center"/>
        <w:outlineLvl w:val="1"/>
      </w:pPr>
      <w:r>
        <w:t>I. Обязательные реквизиты путевого листа</w:t>
      </w:r>
    </w:p>
    <w:p w:rsidR="006A5172" w:rsidRDefault="006A5172">
      <w:pPr>
        <w:pStyle w:val="ConsPlusNormal"/>
        <w:jc w:val="both"/>
      </w:pPr>
    </w:p>
    <w:p w:rsidR="006A5172" w:rsidRDefault="006A5172">
      <w:pPr>
        <w:pStyle w:val="ConsPlusNormal"/>
        <w:ind w:firstLine="540"/>
        <w:jc w:val="both"/>
      </w:pPr>
      <w:r>
        <w:t>1. Путевой лист должен содержать следующие обязательные реквизиты: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1) наименование и номер путевого листа;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2) сведения о сроке действия путевого листа;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3) сведения о собственнике (владельце) транспортного средства;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4) сведения о транспортном средстве;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5) сведения о водителе;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6) сведения о перевозке.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 xml:space="preserve">2. Сведения о сроке действия путевого листа включают дату (число, месяц, год), в течение которой путевой лист может быть использован, а в случае если путевой лист оформляется более </w:t>
      </w:r>
      <w:r>
        <w:lastRenderedPageBreak/>
        <w:t>чем на один день - даты (число, месяц, год) начала и окончания срока, в течение которого путевой лист может быть использован.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3. Сведения о собственнике (владельце) транспортного средства включают: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1) для юридического лица - наименование, организационно-правовую форму, местонахождение, номер телефона, основной государственный регистрационный номер юридического лица;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2) для индивидуального предпринимателя - фамилию, имя, отчество (при наличии), почтовый адрес, номер телефона, основной государственный регистрационный номер индивидуального предпринимателя.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4. Сведения о транспортном средстве включают: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1) тип транспортного средства, марку и модель транспортного средства, а в случае если транспортное средство используется с прицепом (полуприцепом), кроме того - марку и модель прицепа (полуприцепа);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2) государственный регистрационный номер транспортного средства, а в случае если транспортное средство используется с прицепом (полуприцепом), его регистрационный номер, и/или инвентарный номер (для троллейбусов и трамваев);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3) показания одометра (полные километры пробега) при выезде транспортного средства с парковки (парковочного места), предназначенной для стоянки данного транспортного средства по возвращении из рейса и окончании смены (рабочего дня) водителя транспортного средства (далее - парковка), а также при заезде транспортного средства на парковку по окончании смены (рабочего дня);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4) дату (число, месяц, год) и время (часы, минуты) проведения предрейсового или предсменного контроля технического состояния транспортного средства (если обязательность его проведения предусмотрена законодательством Российской Федерации);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5) дату (число, месяц, год) и время (часы, минуты) выпуска транспортного средства на линию и его возвращения.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5. Сведения о водителе включают: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1) фамилию, имя, отчество (при наличии);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2) дату (число, месяц, год) и время (часы, минуты) проведения предрейсового и послерейсового медицинского осмотра водителя (если обязательность проведения послерейсового медицинского осмотра водителя предусмотрена законодательством Российской Федерации).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6. Сведения о перевозке включают информацию о видах сообщения и видах перевозок.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7. На путевом листе допускается размещение дополнительных реквизитов, учитывающих особенности осуществления деятельности, связанной с перевозкой грузов, пассажиров и багажа автомобильным транспортом или городским наземным электрическим транспортом.</w:t>
      </w:r>
    </w:p>
    <w:p w:rsidR="006A5172" w:rsidRDefault="006A5172">
      <w:pPr>
        <w:pStyle w:val="ConsPlusNormal"/>
        <w:jc w:val="both"/>
      </w:pPr>
    </w:p>
    <w:p w:rsidR="006A5172" w:rsidRDefault="006A5172">
      <w:pPr>
        <w:pStyle w:val="ConsPlusTitle"/>
        <w:jc w:val="center"/>
        <w:outlineLvl w:val="1"/>
      </w:pPr>
      <w:r>
        <w:t>II. Порядок заполнения путевого листа</w:t>
      </w:r>
    </w:p>
    <w:p w:rsidR="006A5172" w:rsidRDefault="006A5172">
      <w:pPr>
        <w:pStyle w:val="ConsPlusNormal"/>
        <w:jc w:val="both"/>
      </w:pPr>
    </w:p>
    <w:p w:rsidR="006A5172" w:rsidRDefault="006A5172">
      <w:pPr>
        <w:pStyle w:val="ConsPlusNormal"/>
        <w:ind w:firstLine="540"/>
        <w:jc w:val="both"/>
      </w:pPr>
      <w:r>
        <w:t>8. Путевой лист оформляется на каждое транспортное средство, эксплуатируемое юридическим лицом и (или) индивидуальным предпринимателем.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lastRenderedPageBreak/>
        <w:t>9. Путевой лист оформляется до начала выполнения рейса, если длительность рейса водителя транспортного средства превышает продолжительность смены (рабочего дня), или до начала первого рейса, если в течение смены (рабочего дня) водитель транспортного средства совершает один или несколько рейсов.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10. Если в течение срока действия путевого листа транспортное средство используется посменно несколькими водителями, то допускается оформление на одно транспортное средство нескольких путевых листов раздельно на каждого водителя.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11. В наименовании путевого листа указывается тип транспортного средства, на которое оформляется путевой лист. Номер путевого листа указывается в заголовочной части в хронологическом порядке в соответствии с принятой владельцем транспортного средства системой нумерации.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12. Даты, время и показания одометра при выезде транспортного средства с парковки и его заезде на парковку проставляются уполномоченными лицами, назначаемыми решением руководителя юридического лица или индивидуального предпринимателя, и заверяются их подписями с указанием фамилий и инициалов, за исключением случаев, когда индивидуальный предприниматель совмещает обязанности водителя.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13. Даты, время и показания одометра при выезде транспортного средства с парковки и его заезде на парковку проставляются индивидуальным предпринимателем в случае, если указанный предприниматель совмещает обязанности водителя.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14. В случае оформления на одно транспортное средство нескольких путевых листов раздельно на каждого водителя транспортного средства дата, время и показания одометра при выезде транспортного средства с парковки проставляются в путевом листе водителя транспортного средства, который первым выезжает с парковки, а дата, время и показания одометра при заезде транспортного средства на парковку - в путевом листе водителя транспортного средства, который последним заезжает на парковку.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15. Даты и время проведения предрейсового и послерейсового медицинского осмотра водителя проставляются медицинским работником, проводившим соответствующий осмотр, и заверяются его подписью с указанием фамилии и инициалов.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По результатам прохождения предрейсового медицинского осмотра на путевом листе проставляется отметка "прошел предрейсовый медицинский осмотр, к исполнению трудовых обязанностей допущен".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По результатам прохождения послерейсового медицинского осмотра проставляется отметка "прошел послерейсовый медицинский осмотр".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16. Даты и время выпуска транспортного средства на линию и его возвращения, а также проведения предрейсового или предсменного контроля технического состояния транспортного средства проставляются должностным лицом, ответственным за техническое состояние и эксплуатацию транспортных средств, с отметкой "выпуск на линию разрешен" и заверяются его подписью с указанием фамилии и инициалов.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17. Собственники (владельцы) транспортных средств обязаны регистрировать оформленные путевые листы в журнале регистрации путевых листов (далее - журнал).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Журнал ведется на бумажном носителе, страницы которого должны быть прошнурованы, пронумерованы, и (или) на электронном носителе. При ведении журнала в электронной форме предусматривается обязательная возможность печати страниц журнала на бумажном носителе.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 xml:space="preserve">18. В случае ведения журнала в электронной форме внесенные в него сведения заверяются </w:t>
      </w:r>
      <w:r>
        <w:lastRenderedPageBreak/>
        <w:t>усиленной квалифицированной электронной подписью &lt;1&gt;.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5172" w:rsidRDefault="006A5172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6A5172" w:rsidRDefault="006A5172">
      <w:pPr>
        <w:pStyle w:val="ConsPlusNormal"/>
        <w:jc w:val="both"/>
      </w:pPr>
    </w:p>
    <w:p w:rsidR="006A5172" w:rsidRDefault="006A5172">
      <w:pPr>
        <w:pStyle w:val="ConsPlusNormal"/>
        <w:jc w:val="both"/>
      </w:pPr>
    </w:p>
    <w:p w:rsidR="006A5172" w:rsidRDefault="006A5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79B" w:rsidRDefault="0024279B">
      <w:bookmarkStart w:id="1" w:name="_GoBack"/>
      <w:bookmarkEnd w:id="1"/>
    </w:p>
    <w:sectPr w:rsidR="0024279B" w:rsidSect="0037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72"/>
    <w:rsid w:val="0024279B"/>
    <w:rsid w:val="006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1A456-9031-4D82-B686-9195B496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1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640E7673A4EEFBAF86D82BF4169876E8FF98D23F37CC2616BC61049EC84F402C7427BFFB383AABEA219E8508L5h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640E7673A4EEFBAF86D82BF4169876E8F09FD63832CC2616BC61049EC84F403E747FBAFF3470FAAA6A91870D4A4733C9D82FBCL2hDE" TargetMode="External"/><Relationship Id="rId5" Type="http://schemas.openxmlformats.org/officeDocument/2006/relationships/hyperlink" Target="consultantplus://offline/ref=D1640E7673A4EEFBAF86D82BF4169876E8FF98D23B39CC2616BC61049EC84F403E747FB3F93F24AEEA34C8D44E014A35D0C42FBA32ACB397LDh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2021-04-27T04:33:00Z</dcterms:created>
  <dcterms:modified xsi:type="dcterms:W3CDTF">2021-04-27T04:33:00Z</dcterms:modified>
</cp:coreProperties>
</file>