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B4" w:rsidRDefault="009020B4" w:rsidP="009020B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916D8F" w:rsidRDefault="00916D8F" w:rsidP="009020B4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</w:t>
      </w:r>
      <w:r w:rsidRPr="00994BCD">
        <w:rPr>
          <w:b/>
          <w:sz w:val="28"/>
          <w:szCs w:val="28"/>
        </w:rPr>
        <w:t>ротиводействи</w:t>
      </w:r>
      <w:r w:rsidR="009020B4">
        <w:rPr>
          <w:b/>
          <w:sz w:val="28"/>
          <w:szCs w:val="28"/>
        </w:rPr>
        <w:t>и</w:t>
      </w:r>
      <w:r w:rsidRPr="00994BCD">
        <w:rPr>
          <w:b/>
          <w:sz w:val="28"/>
          <w:szCs w:val="28"/>
        </w:rPr>
        <w:t xml:space="preserve"> коррупции в городском округе город Октябрьский Республики Башкортостан</w:t>
      </w:r>
    </w:p>
    <w:p w:rsidR="00295DA9" w:rsidRDefault="00295DA9" w:rsidP="00AB1229">
      <w:pPr>
        <w:pStyle w:val="Default"/>
        <w:ind w:firstLine="709"/>
        <w:jc w:val="both"/>
        <w:rPr>
          <w:sz w:val="28"/>
          <w:szCs w:val="28"/>
        </w:rPr>
      </w:pPr>
    </w:p>
    <w:p w:rsidR="006C4FE2" w:rsidRPr="009020B4" w:rsidRDefault="00D626F1" w:rsidP="00D626F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020B4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 с целью достижения качественно нового уровня противодействия коррупции с обеспечением полноты выявления коррупционных правонарушений и адекватного реагирования на них в соответствии с законом; обеспечения защиты прав и законных интересов граждан, общества и государства от угроз, связанных с коррупцией принята п</w:t>
      </w:r>
      <w:r w:rsidR="006C4FE2" w:rsidRPr="009020B4">
        <w:rPr>
          <w:rFonts w:ascii="Times New Roman" w:hAnsi="Times New Roman" w:cs="Times New Roman"/>
          <w:sz w:val="24"/>
          <w:szCs w:val="24"/>
        </w:rPr>
        <w:t>одпрограмма «Противодействие коррупции в городском округе город Октябрьский Республики Башкортостан»</w:t>
      </w:r>
      <w:r w:rsidR="006C4FE2" w:rsidRPr="0090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FE2" w:rsidRPr="009020B4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r w:rsidR="006C4FE2" w:rsidRPr="0090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FE2" w:rsidRPr="009020B4">
        <w:rPr>
          <w:rFonts w:ascii="Times New Roman" w:eastAsia="Calibri" w:hAnsi="Times New Roman" w:cs="Times New Roman"/>
          <w:sz w:val="24"/>
          <w:szCs w:val="24"/>
          <w:lang w:eastAsia="en-US"/>
        </w:rPr>
        <w:t>«Развитие муниципальной службы в городском округе город Октябрьский</w:t>
      </w:r>
      <w:r w:rsidR="006C4FE2" w:rsidRPr="009020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4FE2" w:rsidRPr="009020B4"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Башкортостан»</w:t>
      </w:r>
      <w:r w:rsidRPr="009020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020B4" w:rsidRPr="009020B4">
        <w:rPr>
          <w:rFonts w:ascii="Times New Roman" w:hAnsi="Times New Roman" w:cs="Times New Roman"/>
          <w:sz w:val="24"/>
          <w:szCs w:val="24"/>
        </w:rPr>
        <w:t xml:space="preserve"> </w:t>
      </w:r>
      <w:r w:rsidRPr="009020B4">
        <w:rPr>
          <w:rFonts w:ascii="Times New Roman" w:hAnsi="Times New Roman" w:cs="Times New Roman"/>
          <w:sz w:val="24"/>
          <w:szCs w:val="24"/>
        </w:rPr>
        <w:t>Изменения внесены постановлением администрации городского округа город Октябрьский Республики Башкортостан от 31.08.2018 г. № 3639.</w:t>
      </w:r>
    </w:p>
    <w:p w:rsidR="00AB1229" w:rsidRPr="009020B4" w:rsidRDefault="00AB1229" w:rsidP="00AB1229">
      <w:pPr>
        <w:pStyle w:val="Default"/>
        <w:ind w:firstLine="709"/>
        <w:jc w:val="both"/>
        <w:rPr>
          <w:color w:val="auto"/>
        </w:rPr>
      </w:pPr>
      <w:r w:rsidRPr="009020B4">
        <w:t xml:space="preserve">С целью формирования правовой основы проведения   антикоррупционных мероприятий в администрации городского округа организована работа антикоррупционной комиссии. </w:t>
      </w:r>
      <w:r w:rsidR="00D626F1" w:rsidRPr="009020B4">
        <w:rPr>
          <w:color w:val="auto"/>
        </w:rPr>
        <w:t>А</w:t>
      </w:r>
      <w:r w:rsidRPr="009020B4">
        <w:rPr>
          <w:color w:val="auto"/>
        </w:rPr>
        <w:t>ктуализированы Положение и состав антикоррупционной комиссии городского округа.</w:t>
      </w:r>
    </w:p>
    <w:p w:rsidR="00AB1229" w:rsidRPr="009020B4" w:rsidRDefault="00AB1229" w:rsidP="00AB1229">
      <w:pPr>
        <w:pStyle w:val="Default"/>
        <w:ind w:firstLine="709"/>
        <w:jc w:val="both"/>
        <w:rPr>
          <w:color w:val="auto"/>
        </w:rPr>
      </w:pPr>
      <w:r w:rsidRPr="009020B4">
        <w:t xml:space="preserve">Проведено </w:t>
      </w:r>
      <w:r w:rsidR="00AF43E0" w:rsidRPr="009020B4">
        <w:t>2</w:t>
      </w:r>
      <w:r w:rsidRPr="009020B4">
        <w:t xml:space="preserve"> заседания антикоррупционной комиссии, где рассмотрено </w:t>
      </w:r>
      <w:r w:rsidR="00B803BA" w:rsidRPr="009020B4">
        <w:t>5</w:t>
      </w:r>
      <w:r w:rsidRPr="009020B4">
        <w:t xml:space="preserve"> вопрос</w:t>
      </w:r>
      <w:r w:rsidR="00B803BA" w:rsidRPr="009020B4">
        <w:t>ов</w:t>
      </w:r>
      <w:r w:rsidRPr="009020B4"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 xml:space="preserve">В администрации городского округа 2 муниципальных служащих отдела муниципальной службы и кадровой работы в должностные обязанности которых входит профилактика коррупционных и иных правонарушений и участие в противодействии коррупции. Указанные должностные лица ежегодно проходят обучение на курсах повышения квалификации по программам антикоррупционной направленности. Выполнение Плана мероприятий по противодействию коррупции ими в целом обеспечивается.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Должностными лицами по профилактике корру</w:t>
      </w:r>
      <w:bookmarkStart w:id="0" w:name="_GoBack"/>
      <w:bookmarkEnd w:id="0"/>
      <w:r w:rsidRPr="009020B4">
        <w:rPr>
          <w:rFonts w:ascii="Times New Roman" w:hAnsi="Times New Roman" w:cs="Times New Roman"/>
          <w:sz w:val="24"/>
          <w:szCs w:val="24"/>
        </w:rPr>
        <w:t xml:space="preserve">пционных и иных правонарушений проведен анализ поступивших сведений о доходах, расходах, об имуществе и обязательствах имущественного характера лиц, замещающих должности муниципальной службы и руководителей муниципальных учреждений городского округа за отчетный 2017 год в количестве 413 справок, из них от муниципальных служащих – 256, от руководителей муниципальных учреждений – 157. </w:t>
      </w:r>
    </w:p>
    <w:p w:rsidR="00F436B1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результате анализа 2 руководителям муниципальных учреждений применено дисциплинарное взыскание</w:t>
      </w:r>
      <w:r w:rsidR="00F436B1" w:rsidRPr="009020B4">
        <w:rPr>
          <w:rFonts w:ascii="Times New Roman" w:hAnsi="Times New Roman" w:cs="Times New Roman"/>
          <w:sz w:val="24"/>
          <w:szCs w:val="24"/>
        </w:rPr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 xml:space="preserve"> </w:t>
      </w:r>
      <w:r w:rsidR="00B803BA" w:rsidRPr="009020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 перечень должностей муниципальной службы, которые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своих, супруги (супруга) и несовершеннолетних детей</w:t>
      </w:r>
      <w:r w:rsidRPr="009020B4">
        <w:rPr>
          <w:rFonts w:ascii="Times New Roman" w:hAnsi="Times New Roman" w:cs="Times New Roman"/>
          <w:sz w:val="24"/>
          <w:szCs w:val="24"/>
        </w:rPr>
        <w:t xml:space="preserve"> в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 2018 году </w:t>
      </w:r>
      <w:r w:rsidR="00B803BA" w:rsidRPr="009020B4">
        <w:rPr>
          <w:rFonts w:ascii="Times New Roman" w:hAnsi="Times New Roman" w:cs="Times New Roman"/>
          <w:color w:val="000000"/>
          <w:sz w:val="24"/>
          <w:szCs w:val="24"/>
        </w:rPr>
        <w:t>внесены изменения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целях просвещения муниципальных служащих в первом полугодии 2018 года проведен семинар с участием старшего помощника прокурора города, где муниципальные служащие были ознакомлены с требованиями по заполнению и изменениями в справках о доходах, расходах, об имуществе и обязательствах имущественного характера</w:t>
      </w:r>
      <w:r w:rsidRPr="009020B4">
        <w:rPr>
          <w:rFonts w:ascii="Times New Roman" w:hAnsi="Times New Roman" w:cs="Times New Roman"/>
          <w:i/>
          <w:sz w:val="24"/>
          <w:szCs w:val="24"/>
        </w:rPr>
        <w:t>.</w:t>
      </w:r>
      <w:r w:rsidRPr="0090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2018 год</w:t>
      </w:r>
      <w:r w:rsidR="00916D8F" w:rsidRPr="009020B4">
        <w:rPr>
          <w:rFonts w:ascii="Times New Roman" w:hAnsi="Times New Roman" w:cs="Times New Roman"/>
          <w:sz w:val="24"/>
          <w:szCs w:val="24"/>
        </w:rPr>
        <w:t>у</w:t>
      </w:r>
      <w:r w:rsidRPr="009020B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477A20" w:rsidRPr="009020B4">
        <w:rPr>
          <w:rFonts w:ascii="Times New Roman" w:hAnsi="Times New Roman" w:cs="Times New Roman"/>
          <w:sz w:val="24"/>
          <w:szCs w:val="24"/>
        </w:rPr>
        <w:t>14</w:t>
      </w:r>
      <w:r w:rsidRPr="009020B4">
        <w:rPr>
          <w:rFonts w:ascii="Times New Roman" w:hAnsi="Times New Roman" w:cs="Times New Roman"/>
          <w:sz w:val="24"/>
          <w:szCs w:val="24"/>
        </w:rPr>
        <w:t xml:space="preserve"> заседаний комиссии</w:t>
      </w:r>
      <w:r w:rsidR="002D7CDA" w:rsidRPr="009020B4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и урегулированию конфликта интересов</w:t>
      </w:r>
      <w:r w:rsidRPr="009020B4">
        <w:rPr>
          <w:rFonts w:ascii="Times New Roman" w:hAnsi="Times New Roman" w:cs="Times New Roman"/>
          <w:sz w:val="24"/>
          <w:szCs w:val="24"/>
        </w:rPr>
        <w:t xml:space="preserve">, где рассмотрено </w:t>
      </w:r>
      <w:r w:rsidR="00FC2948" w:rsidRPr="009020B4">
        <w:rPr>
          <w:rFonts w:ascii="Times New Roman" w:hAnsi="Times New Roman" w:cs="Times New Roman"/>
          <w:sz w:val="24"/>
          <w:szCs w:val="24"/>
        </w:rPr>
        <w:t>22</w:t>
      </w:r>
      <w:r w:rsidRPr="009020B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2948" w:rsidRPr="009020B4">
        <w:rPr>
          <w:rFonts w:ascii="Times New Roman" w:hAnsi="Times New Roman" w:cs="Times New Roman"/>
          <w:sz w:val="24"/>
          <w:szCs w:val="24"/>
        </w:rPr>
        <w:t>а</w:t>
      </w:r>
      <w:r w:rsidRPr="009020B4">
        <w:rPr>
          <w:rFonts w:ascii="Times New Roman" w:hAnsi="Times New Roman" w:cs="Times New Roman"/>
          <w:sz w:val="24"/>
          <w:szCs w:val="24"/>
        </w:rPr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противодействия условиям, порождающим коррупцию осуществляются комплексные организационные, разъяснительные меры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подарков, а также формированию негативного отношения к дарению. 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Нормативно-правовые акты в сфере противодействия коррупции доводятся до сведения муниципальных служащих при приеме их на муниципальную службу под роспись в специальном журнале для ознакомления.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По недопущению поведения, которое может восприниматься как обещание или предложение дачи взятки либо как согласие принять взятку или как просьба о даче взятки утвержден Кодекс этики и служебного поведения муниципальных служащих органов местного самоуправления городского округа, с которым также все муниципальные служащие ознакомлены под роспись.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Style w:val="dash041e0431044b0447043d044b0439char"/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В целях улучшения информационного обеспечения, усиления гласности антикоррупционной деятельности и </w:t>
      </w:r>
      <w:r w:rsidRPr="009020B4">
        <w:rPr>
          <w:rFonts w:ascii="Times New Roman" w:hAnsi="Times New Roman" w:cs="Times New Roman"/>
          <w:sz w:val="24"/>
          <w:szCs w:val="24"/>
        </w:rPr>
        <w:t xml:space="preserve">для изучения общественного мнения по антикоррупционной тематике </w:t>
      </w:r>
      <w:r w:rsidRPr="009020B4">
        <w:rPr>
          <w:rStyle w:val="dash041e0431044b0447043d044b0439char"/>
          <w:rFonts w:ascii="Times New Roman" w:hAnsi="Times New Roman" w:cs="Times New Roman"/>
          <w:sz w:val="24"/>
          <w:szCs w:val="24"/>
        </w:rPr>
        <w:t>в 201</w:t>
      </w:r>
      <w:r w:rsidR="00916D8F" w:rsidRPr="009020B4">
        <w:rPr>
          <w:rStyle w:val="dash041e0431044b0447043d044b0439char"/>
          <w:rFonts w:ascii="Times New Roman" w:hAnsi="Times New Roman" w:cs="Times New Roman"/>
          <w:sz w:val="24"/>
          <w:szCs w:val="24"/>
        </w:rPr>
        <w:t>8</w:t>
      </w:r>
      <w:r w:rsidRPr="009020B4">
        <w:rPr>
          <w:rStyle w:val="dash041e0431044b0447043d044b0439char"/>
          <w:rFonts w:ascii="Times New Roman" w:hAnsi="Times New Roman" w:cs="Times New Roman"/>
          <w:sz w:val="24"/>
          <w:szCs w:val="24"/>
        </w:rPr>
        <w:t xml:space="preserve"> году проведен социологический опрос среди горожан в возрасте от 20 до 50 лет. В результате проведенного социологического опроса 11% опрошенных оценили уровень коррупции высоким, 31% низким, 29% средним, 29% не смогли ответить. </w:t>
      </w:r>
    </w:p>
    <w:p w:rsidR="00AB1229" w:rsidRPr="009020B4" w:rsidRDefault="00AB1229" w:rsidP="00AB1229">
      <w:pPr>
        <w:pStyle w:val="a3"/>
        <w:ind w:firstLine="709"/>
        <w:rPr>
          <w:rStyle w:val="FontStyle11"/>
          <w:sz w:val="24"/>
          <w:szCs w:val="24"/>
        </w:rPr>
      </w:pPr>
      <w:r w:rsidRPr="009020B4">
        <w:rPr>
          <w:rStyle w:val="FontStyle11"/>
          <w:sz w:val="24"/>
          <w:szCs w:val="24"/>
        </w:rPr>
        <w:t xml:space="preserve">В целях обеспечения доступа граждан к информации о деятельности органов местного самоуправления городского округа и открытости мер по вопросам противодействия коррупции осуществлена работа по приведению в соответствие и наполнению подраздела </w:t>
      </w:r>
      <w:r w:rsidRPr="009020B4">
        <w:rPr>
          <w:sz w:val="24"/>
          <w:szCs w:val="24"/>
        </w:rPr>
        <w:t xml:space="preserve">«Противодействие коррупции» </w:t>
      </w:r>
      <w:r w:rsidRPr="009020B4">
        <w:rPr>
          <w:rStyle w:val="FontStyle11"/>
          <w:sz w:val="24"/>
          <w:szCs w:val="24"/>
        </w:rPr>
        <w:t>на сайте городского округа согласно требованиям Указа Президента Республики Башкортостан от 29.04.2014 года № УП-108.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 xml:space="preserve"> В подразделе «Обратная связь для сообщений о фактах коррупции» существует форма обратной связи – «Виртуальная приемная», через которую можно оставить жалобу, предложение, либо реализовать другие гражданские инициативы. Также на сайте работает телефон доверия, способствующий реализации гражданских инициатив. За период 2017-2018 годов жалоб, предложений, либо других гражданских инициатив по противодействию коррупции от граждан не поступало.  Информации, опубликованных в средствах массовой информации, о фактах коррупции со стороны муниципальных служащих не было.</w:t>
      </w:r>
    </w:p>
    <w:p w:rsidR="00B24711" w:rsidRPr="009020B4" w:rsidRDefault="00AB1229" w:rsidP="00AB1229">
      <w:pPr>
        <w:spacing w:after="0" w:line="240" w:lineRule="auto"/>
        <w:ind w:firstLine="709"/>
        <w:jc w:val="both"/>
        <w:rPr>
          <w:rStyle w:val="table0020gridchar"/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у населения активной гражданской позиции по противостоянию коррупции</w:t>
      </w:r>
      <w:r w:rsidRPr="009020B4">
        <w:rPr>
          <w:rStyle w:val="table0020gridchar"/>
          <w:rFonts w:ascii="Times New Roman" w:hAnsi="Times New Roman" w:cs="Times New Roman"/>
          <w:sz w:val="24"/>
          <w:szCs w:val="24"/>
        </w:rPr>
        <w:t xml:space="preserve"> на страницах городских газет регулярно освещаются правовые вопросы, проводится юридический ликбез. В газете «Октябрьский нефтяник» за 201</w:t>
      </w:r>
      <w:r w:rsidR="00B24711" w:rsidRPr="009020B4">
        <w:rPr>
          <w:rStyle w:val="table0020gridchar"/>
          <w:rFonts w:ascii="Times New Roman" w:hAnsi="Times New Roman" w:cs="Times New Roman"/>
          <w:sz w:val="24"/>
          <w:szCs w:val="24"/>
        </w:rPr>
        <w:t>8</w:t>
      </w:r>
      <w:r w:rsidRPr="009020B4">
        <w:rPr>
          <w:rStyle w:val="table0020gridchar"/>
          <w:rFonts w:ascii="Times New Roman" w:hAnsi="Times New Roman" w:cs="Times New Roman"/>
          <w:sz w:val="24"/>
          <w:szCs w:val="24"/>
        </w:rPr>
        <w:t xml:space="preserve"> год размещено 25 публикаций по данной тематике</w:t>
      </w:r>
      <w:r w:rsidRPr="009020B4">
        <w:rPr>
          <w:rFonts w:ascii="Times New Roman" w:hAnsi="Times New Roman" w:cs="Times New Roman"/>
          <w:sz w:val="24"/>
          <w:szCs w:val="24"/>
        </w:rPr>
        <w:t xml:space="preserve">. </w:t>
      </w:r>
      <w:r w:rsidRPr="009020B4">
        <w:rPr>
          <w:rStyle w:val="table0020gridchar"/>
          <w:rFonts w:ascii="Times New Roman" w:hAnsi="Times New Roman" w:cs="Times New Roman"/>
          <w:sz w:val="24"/>
          <w:szCs w:val="24"/>
        </w:rPr>
        <w:t xml:space="preserve"> На страницах газеты «</w:t>
      </w:r>
      <w:proofErr w:type="spellStart"/>
      <w:r w:rsidRPr="009020B4">
        <w:rPr>
          <w:rStyle w:val="table0020gridchar"/>
          <w:rFonts w:ascii="Times New Roman" w:hAnsi="Times New Roman" w:cs="Times New Roman"/>
          <w:sz w:val="24"/>
          <w:szCs w:val="24"/>
        </w:rPr>
        <w:t>Туган</w:t>
      </w:r>
      <w:proofErr w:type="spellEnd"/>
      <w:r w:rsidRPr="009020B4">
        <w:rPr>
          <w:rStyle w:val="table0020gridchar"/>
          <w:rFonts w:ascii="Times New Roman" w:hAnsi="Times New Roman" w:cs="Times New Roman"/>
          <w:sz w:val="24"/>
          <w:szCs w:val="24"/>
        </w:rPr>
        <w:t xml:space="preserve"> Як» 18 материалов.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С целью антикоррупционной оптимизации нормотворческого процесса </w:t>
      </w:r>
      <w:r w:rsidRPr="009020B4">
        <w:rPr>
          <w:rFonts w:ascii="Times New Roman" w:hAnsi="Times New Roman" w:cs="Times New Roman"/>
          <w:sz w:val="24"/>
          <w:szCs w:val="24"/>
        </w:rPr>
        <w:t>проведение антикоррупционной экспертизы</w:t>
      </w:r>
      <w:r w:rsidRPr="0090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20B4">
        <w:rPr>
          <w:rFonts w:ascii="Times New Roman" w:hAnsi="Times New Roman" w:cs="Times New Roman"/>
          <w:sz w:val="24"/>
          <w:szCs w:val="24"/>
        </w:rPr>
        <w:t>обеспечивается</w:t>
      </w:r>
      <w:r w:rsidRPr="00902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исполнителями при подготовке нормативных правовых актов и их мониторинге, должностными лицами при согласовании проектов и юридическим отделом администрации при проведении правовой экспертизы</w:t>
      </w:r>
      <w:r w:rsidRPr="009020B4">
        <w:rPr>
          <w:rFonts w:ascii="Times New Roman" w:hAnsi="Times New Roman" w:cs="Times New Roman"/>
          <w:sz w:val="24"/>
          <w:szCs w:val="24"/>
        </w:rPr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Проекты муниципальных нормативных правовых актов в соответствии с соглашением о взаимодействии прокуратуры города и администрации городского округа в сфере правотворческой деятельности направляются в прокуратуру. Муниципальные нормативные правовые акты также направляются в Государственный комитет Республики Башкортостан по делам юстиции для включения в Республиканский регистр муниципальных актов, который проводит юридическую экспертизу, в том числе и антикоррупционную.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За 201</w:t>
      </w:r>
      <w:r w:rsidR="00B24711" w:rsidRPr="009020B4">
        <w:rPr>
          <w:rFonts w:ascii="Times New Roman" w:hAnsi="Times New Roman" w:cs="Times New Roman"/>
          <w:sz w:val="24"/>
          <w:szCs w:val="24"/>
        </w:rPr>
        <w:t>8</w:t>
      </w:r>
      <w:r w:rsidRPr="009020B4">
        <w:rPr>
          <w:rFonts w:ascii="Times New Roman" w:hAnsi="Times New Roman" w:cs="Times New Roman"/>
          <w:sz w:val="24"/>
          <w:szCs w:val="24"/>
        </w:rPr>
        <w:t xml:space="preserve"> год с целью выявления коррупционных факторов прошли антикоррупционную экспертизу </w:t>
      </w:r>
      <w:r w:rsidR="00F16E51" w:rsidRPr="009020B4">
        <w:rPr>
          <w:rFonts w:ascii="Times New Roman" w:hAnsi="Times New Roman" w:cs="Times New Roman"/>
          <w:sz w:val="24"/>
          <w:szCs w:val="24"/>
        </w:rPr>
        <w:t>132</w:t>
      </w:r>
      <w:r w:rsidRPr="009020B4">
        <w:rPr>
          <w:rFonts w:ascii="Times New Roman" w:hAnsi="Times New Roman" w:cs="Times New Roman"/>
          <w:sz w:val="24"/>
          <w:szCs w:val="24"/>
        </w:rPr>
        <w:t xml:space="preserve"> нормативных правовых акта. Все проекты муниципальных нормативных правовых актов в течение года размещались на официальном сайте для проведения независимой общественной антикоррупционной экспертизы. </w:t>
      </w:r>
    </w:p>
    <w:p w:rsidR="00AB1229" w:rsidRPr="009020B4" w:rsidRDefault="00AB1229" w:rsidP="00AB1229">
      <w:pPr>
        <w:pStyle w:val="dash041e0431044b0447043d0430044f0020044204300431043b043804460430"/>
        <w:spacing w:before="0" w:beforeAutospacing="0" w:after="0" w:afterAutospacing="0"/>
        <w:ind w:firstLine="709"/>
        <w:rPr>
          <w:rStyle w:val="dash041e0431044b0447043d044b0439char"/>
        </w:rPr>
      </w:pPr>
      <w:r w:rsidRPr="009020B4">
        <w:rPr>
          <w:color w:val="000000"/>
        </w:rPr>
        <w:t xml:space="preserve">В целях обеспечения свободы экономической деятельности в рамках закона, снижения административного давления, улучшения взаимодействия, разработки согласованных мер </w:t>
      </w:r>
      <w:r w:rsidRPr="009020B4">
        <w:t xml:space="preserve">в городском округе проводятся расширенные заседания Совета по содействию развитию малого и среднего предпринимательства городского округа, с </w:t>
      </w:r>
      <w:r w:rsidRPr="009020B4">
        <w:lastRenderedPageBreak/>
        <w:t>участием представителей бизнеса, руководителей организаций инфраструктур поддержки предпринимательства. В</w:t>
      </w:r>
      <w:r w:rsidRPr="009020B4">
        <w:rPr>
          <w:color w:val="000000"/>
        </w:rPr>
        <w:t xml:space="preserve"> 201</w:t>
      </w:r>
      <w:r w:rsidR="00B24711" w:rsidRPr="009020B4">
        <w:rPr>
          <w:color w:val="000000"/>
        </w:rPr>
        <w:t>8</w:t>
      </w:r>
      <w:r w:rsidRPr="009020B4">
        <w:rPr>
          <w:color w:val="000000"/>
        </w:rPr>
        <w:t xml:space="preserve"> году проведено </w:t>
      </w:r>
      <w:r w:rsidR="00F436B1" w:rsidRPr="009020B4">
        <w:rPr>
          <w:color w:val="000000"/>
        </w:rPr>
        <w:t>4</w:t>
      </w:r>
      <w:r w:rsidR="00B24711" w:rsidRPr="009020B4">
        <w:rPr>
          <w:color w:val="000000"/>
        </w:rPr>
        <w:t xml:space="preserve"> заседания</w:t>
      </w:r>
      <w:r w:rsidRPr="009020B4">
        <w:rPr>
          <w:color w:val="000000"/>
        </w:rPr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С целью противодействия условиям, порождающим коррупцию, для обеспечения прозрачности деятельности органа муниципального жилищного контроля </w:t>
      </w:r>
      <w:r w:rsidRPr="009020B4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>городского округа размещены</w:t>
      </w:r>
      <w:r w:rsidRPr="009020B4">
        <w:rPr>
          <w:rFonts w:ascii="Times New Roman" w:hAnsi="Times New Roman" w:cs="Times New Roman"/>
          <w:bCs/>
          <w:sz w:val="24"/>
          <w:szCs w:val="24"/>
        </w:rPr>
        <w:t xml:space="preserve"> Положение и административный регламент деятельности отдела коммунального хозяйства и жилищного контроля администрации.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20B4">
        <w:rPr>
          <w:rFonts w:ascii="Times New Roman" w:hAnsi="Times New Roman" w:cs="Times New Roman"/>
          <w:bCs/>
          <w:sz w:val="24"/>
          <w:szCs w:val="24"/>
        </w:rPr>
        <w:t>Также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размещена</w:t>
      </w:r>
      <w:r w:rsidRPr="009020B4">
        <w:rPr>
          <w:rFonts w:ascii="Times New Roman" w:hAnsi="Times New Roman" w:cs="Times New Roman"/>
          <w:bCs/>
          <w:sz w:val="24"/>
          <w:szCs w:val="24"/>
        </w:rPr>
        <w:t xml:space="preserve"> необходимая и</w:t>
      </w:r>
      <w:hyperlink r:id="rId4" w:history="1">
        <w:r w:rsidRPr="009020B4">
          <w:rPr>
            <w:rStyle w:val="a5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нформация жильцам и собственникам помещений многоквартирных домов</w:t>
        </w:r>
      </w:hyperlink>
      <w:r w:rsidRPr="009020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>В рамках обеспечения условий для создания общественного контроля в сфере жилищно- коммунального хозяйства в</w:t>
      </w:r>
      <w:r w:rsidRPr="00902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2017 – 2018 годах местному общественному движению «Союз Советов многоквартирных домов «</w:t>
      </w:r>
      <w:proofErr w:type="spellStart"/>
      <w:r w:rsidRPr="00902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БашДомКом</w:t>
      </w:r>
      <w:proofErr w:type="spellEnd"/>
      <w:r w:rsidRPr="009020B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 предоставлена субсидия по реализации гранта на виды деятельности, </w:t>
      </w:r>
      <w:r w:rsidRPr="009020B4">
        <w:rPr>
          <w:rFonts w:ascii="Times New Roman" w:hAnsi="Times New Roman" w:cs="Times New Roman"/>
          <w:sz w:val="24"/>
          <w:szCs w:val="24"/>
        </w:rPr>
        <w:t>направленные на развитие жилищно-коммунальной сферы во взаимодействии с администрацией городского округа и организациями жилищно-коммунальной сферы, поддержку советов многоквартирных домов и инициативных граждан.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0B4">
        <w:rPr>
          <w:rFonts w:ascii="Times New Roman" w:hAnsi="Times New Roman" w:cs="Times New Roman"/>
          <w:color w:val="000000"/>
          <w:sz w:val="24"/>
          <w:szCs w:val="24"/>
        </w:rPr>
        <w:t>В целях повышения эффективности противодействия коррупции при осуществлении закупок для</w:t>
      </w:r>
      <w:r w:rsidRPr="009020B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муниципальных нужд о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существляется мониторинг закупок </w:t>
      </w:r>
      <w:r w:rsidRPr="009020B4">
        <w:rPr>
          <w:rFonts w:ascii="Times New Roman" w:hAnsi="Times New Roman" w:cs="Times New Roman"/>
          <w:bCs/>
          <w:sz w:val="24"/>
          <w:szCs w:val="24"/>
        </w:rPr>
        <w:t>и обеспечивается финансовый контроль.</w:t>
      </w:r>
    </w:p>
    <w:p w:rsidR="00B24711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2018 год</w:t>
      </w:r>
      <w:r w:rsidR="00B24711" w:rsidRPr="009020B4">
        <w:rPr>
          <w:rFonts w:ascii="Times New Roman" w:hAnsi="Times New Roman" w:cs="Times New Roman"/>
          <w:sz w:val="24"/>
          <w:szCs w:val="24"/>
        </w:rPr>
        <w:t>у</w:t>
      </w:r>
      <w:r w:rsidRPr="009020B4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 «Центр муниципальных закупок» произведен</w:t>
      </w:r>
      <w:r w:rsidR="00EC167C" w:rsidRPr="009020B4">
        <w:rPr>
          <w:rFonts w:ascii="Times New Roman" w:hAnsi="Times New Roman" w:cs="Times New Roman"/>
          <w:sz w:val="24"/>
          <w:szCs w:val="24"/>
        </w:rPr>
        <w:t>о</w:t>
      </w:r>
      <w:r w:rsidRPr="009020B4">
        <w:rPr>
          <w:rFonts w:ascii="Times New Roman" w:hAnsi="Times New Roman" w:cs="Times New Roman"/>
          <w:sz w:val="24"/>
          <w:szCs w:val="24"/>
        </w:rPr>
        <w:t xml:space="preserve"> </w:t>
      </w:r>
      <w:r w:rsidR="00EC167C" w:rsidRPr="009020B4">
        <w:rPr>
          <w:rFonts w:ascii="Times New Roman" w:hAnsi="Times New Roman" w:cs="Times New Roman"/>
          <w:sz w:val="24"/>
          <w:szCs w:val="24"/>
        </w:rPr>
        <w:t>925</w:t>
      </w:r>
      <w:r w:rsidRPr="009020B4">
        <w:rPr>
          <w:rFonts w:ascii="Times New Roman" w:hAnsi="Times New Roman" w:cs="Times New Roman"/>
          <w:sz w:val="24"/>
          <w:szCs w:val="24"/>
        </w:rPr>
        <w:t xml:space="preserve"> закупк</w:t>
      </w:r>
      <w:r w:rsidR="00EC167C" w:rsidRPr="009020B4">
        <w:rPr>
          <w:rFonts w:ascii="Times New Roman" w:hAnsi="Times New Roman" w:cs="Times New Roman"/>
          <w:sz w:val="24"/>
          <w:szCs w:val="24"/>
        </w:rPr>
        <w:t>и</w:t>
      </w:r>
      <w:r w:rsidRPr="00902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201</w:t>
      </w:r>
      <w:r w:rsidR="00B24711" w:rsidRPr="009020B4">
        <w:rPr>
          <w:rFonts w:ascii="Times New Roman" w:hAnsi="Times New Roman" w:cs="Times New Roman"/>
          <w:sz w:val="24"/>
          <w:szCs w:val="24"/>
        </w:rPr>
        <w:t>8</w:t>
      </w:r>
      <w:r w:rsidRPr="009020B4">
        <w:rPr>
          <w:rFonts w:ascii="Times New Roman" w:hAnsi="Times New Roman" w:cs="Times New Roman"/>
          <w:sz w:val="24"/>
          <w:szCs w:val="24"/>
        </w:rPr>
        <w:t xml:space="preserve"> году органом внешнего муниципального финансового контроля городского округа проведен аудит эффективности и результативности закупок в</w:t>
      </w:r>
      <w:r w:rsidR="00367929" w:rsidRPr="009020B4">
        <w:rPr>
          <w:rFonts w:ascii="Times New Roman" w:hAnsi="Times New Roman" w:cs="Times New Roman"/>
          <w:sz w:val="24"/>
          <w:szCs w:val="24"/>
        </w:rPr>
        <w:t xml:space="preserve"> автономном дошкольном образовательн</w:t>
      </w:r>
      <w:r w:rsidR="009020B4" w:rsidRPr="009020B4">
        <w:rPr>
          <w:rFonts w:ascii="Times New Roman" w:hAnsi="Times New Roman" w:cs="Times New Roman"/>
          <w:sz w:val="24"/>
          <w:szCs w:val="24"/>
        </w:rPr>
        <w:t>ом учреждении «Детский сад №26</w:t>
      </w:r>
      <w:r w:rsidR="00367929" w:rsidRPr="009020B4">
        <w:rPr>
          <w:rFonts w:ascii="Times New Roman" w:hAnsi="Times New Roman" w:cs="Times New Roman"/>
          <w:sz w:val="24"/>
          <w:szCs w:val="24"/>
        </w:rPr>
        <w:t xml:space="preserve"> «Почемучка»</w:t>
      </w:r>
      <w:r w:rsidR="00B24711" w:rsidRPr="009020B4">
        <w:rPr>
          <w:rFonts w:ascii="Times New Roman" w:hAnsi="Times New Roman" w:cs="Times New Roman"/>
          <w:sz w:val="24"/>
          <w:szCs w:val="24"/>
        </w:rPr>
        <w:t>.</w:t>
      </w:r>
      <w:r w:rsidRPr="00902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2A3" w:rsidRPr="009020B4" w:rsidRDefault="00F63823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В подведомственных учреждениях и организациях проведено 36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</w:r>
      <w:r w:rsidR="00FA7DE3" w:rsidRPr="009020B4">
        <w:rPr>
          <w:rFonts w:ascii="Times New Roman" w:hAnsi="Times New Roman" w:cs="Times New Roman"/>
          <w:sz w:val="24"/>
          <w:szCs w:val="24"/>
        </w:rPr>
        <w:t xml:space="preserve">. </w:t>
      </w:r>
      <w:r w:rsidR="00332706" w:rsidRPr="009020B4">
        <w:rPr>
          <w:rFonts w:ascii="Times New Roman" w:hAnsi="Times New Roman" w:cs="Times New Roman"/>
          <w:sz w:val="24"/>
          <w:szCs w:val="24"/>
        </w:rPr>
        <w:t>Замечания</w:t>
      </w:r>
      <w:r w:rsidR="00FA7DE3" w:rsidRPr="009020B4">
        <w:rPr>
          <w:rFonts w:ascii="Times New Roman" w:hAnsi="Times New Roman" w:cs="Times New Roman"/>
          <w:sz w:val="24"/>
          <w:szCs w:val="24"/>
        </w:rPr>
        <w:t>, выявленные в ходе проверок, устраняются своевременно.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 xml:space="preserve"> </w:t>
      </w:r>
      <w:r w:rsidRPr="009020B4">
        <w:rPr>
          <w:rFonts w:ascii="Times New Roman" w:hAnsi="Times New Roman" w:cs="Times New Roman"/>
          <w:color w:val="000000"/>
          <w:sz w:val="24"/>
          <w:szCs w:val="24"/>
        </w:rPr>
        <w:t>Комплексные целевые проверки в целях ранней профилактики правонарушений и злоупотреблений, выявления и пресечения нарушений в сферах с наиболее высоким коррупционным риском (при предоставлении земельных участков для строительства жилья, торговых объектов и объектов, используемых организациями и при сдаче в аренду муниципального имущества коммерческим организациям) не проводились.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>Фактов недружественного поглощения имущества, земельных комплексов и прав собственности (</w:t>
      </w:r>
      <w:proofErr w:type="spellStart"/>
      <w:r w:rsidRPr="009020B4">
        <w:rPr>
          <w:rFonts w:ascii="Times New Roman" w:hAnsi="Times New Roman" w:cs="Times New Roman"/>
          <w:sz w:val="24"/>
          <w:szCs w:val="24"/>
        </w:rPr>
        <w:t>рейдерство</w:t>
      </w:r>
      <w:proofErr w:type="spellEnd"/>
      <w:r w:rsidRPr="009020B4">
        <w:rPr>
          <w:rFonts w:ascii="Times New Roman" w:hAnsi="Times New Roman" w:cs="Times New Roman"/>
          <w:sz w:val="24"/>
          <w:szCs w:val="24"/>
        </w:rPr>
        <w:t xml:space="preserve">) за отчетный период не было. </w:t>
      </w:r>
    </w:p>
    <w:p w:rsidR="00AB1229" w:rsidRPr="009020B4" w:rsidRDefault="00AB1229" w:rsidP="00AB1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0B4">
        <w:rPr>
          <w:rFonts w:ascii="Times New Roman" w:hAnsi="Times New Roman" w:cs="Times New Roman"/>
          <w:sz w:val="24"/>
          <w:szCs w:val="24"/>
        </w:rPr>
        <w:t xml:space="preserve">Фактов незаконного владения, пользования и распоряжения государственной и муниципальной собственностью не выявлено. </w:t>
      </w:r>
    </w:p>
    <w:p w:rsidR="00A748DE" w:rsidRPr="009020B4" w:rsidRDefault="00AB1229" w:rsidP="00AB1229">
      <w:pPr>
        <w:pStyle w:val="Default"/>
        <w:ind w:firstLine="709"/>
        <w:jc w:val="both"/>
      </w:pPr>
      <w:r w:rsidRPr="009020B4">
        <w:rPr>
          <w:color w:val="auto"/>
        </w:rPr>
        <w:t xml:space="preserve">В результате осуществления комплекса мер </w:t>
      </w:r>
      <w:r w:rsidRPr="009020B4">
        <w:rPr>
          <w:rFonts w:eastAsia="Calibri"/>
        </w:rPr>
        <w:t xml:space="preserve">по профилактике коррупции в органах местного самоуправления городского округа </w:t>
      </w:r>
      <w:r w:rsidRPr="009020B4">
        <w:rPr>
          <w:color w:val="auto"/>
        </w:rPr>
        <w:t xml:space="preserve">коррупционных правонарушений не допущено. </w:t>
      </w:r>
    </w:p>
    <w:sectPr w:rsidR="00A748DE" w:rsidRPr="0090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5E"/>
    <w:rsid w:val="000379F7"/>
    <w:rsid w:val="000A654C"/>
    <w:rsid w:val="00270FEC"/>
    <w:rsid w:val="00287E5E"/>
    <w:rsid w:val="00295DA9"/>
    <w:rsid w:val="002D7CDA"/>
    <w:rsid w:val="00332706"/>
    <w:rsid w:val="00367929"/>
    <w:rsid w:val="00477A20"/>
    <w:rsid w:val="005322A3"/>
    <w:rsid w:val="005746D7"/>
    <w:rsid w:val="005F080C"/>
    <w:rsid w:val="006C4FE2"/>
    <w:rsid w:val="0086624B"/>
    <w:rsid w:val="009020B4"/>
    <w:rsid w:val="00916D8F"/>
    <w:rsid w:val="00977555"/>
    <w:rsid w:val="00A622ED"/>
    <w:rsid w:val="00A748DE"/>
    <w:rsid w:val="00AA77CF"/>
    <w:rsid w:val="00AB1229"/>
    <w:rsid w:val="00AF43E0"/>
    <w:rsid w:val="00B24711"/>
    <w:rsid w:val="00B803BA"/>
    <w:rsid w:val="00D626F1"/>
    <w:rsid w:val="00EC167C"/>
    <w:rsid w:val="00F16E51"/>
    <w:rsid w:val="00F436B1"/>
    <w:rsid w:val="00F63823"/>
    <w:rsid w:val="00FA7DE3"/>
    <w:rsid w:val="00FC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36A8-A7CE-4FCD-97A4-7BB0FD0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0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08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F08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5F080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08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rsid w:val="005F080C"/>
  </w:style>
  <w:style w:type="character" w:customStyle="1" w:styleId="table0020gridchar">
    <w:name w:val="table_0020grid__char"/>
    <w:basedOn w:val="a0"/>
    <w:rsid w:val="005F080C"/>
  </w:style>
  <w:style w:type="character" w:customStyle="1" w:styleId="conspluscellchar">
    <w:name w:val="conspluscell__char"/>
    <w:basedOn w:val="a0"/>
    <w:rsid w:val="005F080C"/>
  </w:style>
  <w:style w:type="character" w:customStyle="1" w:styleId="FontStyle11">
    <w:name w:val="Font Style11"/>
    <w:rsid w:val="005F080C"/>
    <w:rPr>
      <w:rFonts w:ascii="Times New Roman" w:hAnsi="Times New Roman" w:cs="Times New Roman" w:hint="default"/>
      <w:spacing w:val="10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5F080C"/>
    <w:rPr>
      <w:color w:val="0000FF"/>
      <w:u w:val="single"/>
    </w:rPr>
  </w:style>
  <w:style w:type="paragraph" w:customStyle="1" w:styleId="ConsPlusNormal">
    <w:name w:val="ConsPlusNormal"/>
    <w:rsid w:val="00D626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tadm.ru/housing-and-utilities/section.php?SECTION_ID=2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Kadrj-2</cp:lastModifiedBy>
  <cp:revision>20</cp:revision>
  <dcterms:created xsi:type="dcterms:W3CDTF">2019-01-21T08:38:00Z</dcterms:created>
  <dcterms:modified xsi:type="dcterms:W3CDTF">2019-03-18T12:40:00Z</dcterms:modified>
</cp:coreProperties>
</file>