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F0" w:rsidRDefault="00E852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52F0" w:rsidRDefault="00E852F0">
      <w:pPr>
        <w:pStyle w:val="ConsPlusNormal"/>
        <w:jc w:val="both"/>
        <w:outlineLvl w:val="0"/>
      </w:pPr>
    </w:p>
    <w:p w:rsidR="00E852F0" w:rsidRDefault="00E852F0">
      <w:pPr>
        <w:pStyle w:val="ConsPlusNormal"/>
        <w:outlineLvl w:val="0"/>
      </w:pPr>
      <w:r>
        <w:t>Зарегистрировано в Минюсте России 7 декабря 2020 г. N 61305</w:t>
      </w:r>
    </w:p>
    <w:p w:rsidR="00E852F0" w:rsidRDefault="00E85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Title"/>
        <w:jc w:val="center"/>
      </w:pPr>
      <w:r>
        <w:t>МИНИСТЕРСТВО ПРИРОДНЫХ РЕСУРСОВ И ЭКОЛОГИИ</w:t>
      </w:r>
    </w:p>
    <w:p w:rsidR="00E852F0" w:rsidRDefault="00E852F0">
      <w:pPr>
        <w:pStyle w:val="ConsPlusTitle"/>
        <w:jc w:val="center"/>
      </w:pPr>
      <w:r>
        <w:t>РОССИЙСКОЙ ФЕДЕРАЦИИ</w:t>
      </w:r>
    </w:p>
    <w:p w:rsidR="00E852F0" w:rsidRDefault="00E852F0">
      <w:pPr>
        <w:pStyle w:val="ConsPlusTitle"/>
        <w:jc w:val="center"/>
      </w:pPr>
    </w:p>
    <w:p w:rsidR="00E852F0" w:rsidRDefault="00E852F0">
      <w:pPr>
        <w:pStyle w:val="ConsPlusTitle"/>
        <w:jc w:val="center"/>
      </w:pPr>
      <w:r>
        <w:t>ПРИКАЗ</w:t>
      </w:r>
    </w:p>
    <w:p w:rsidR="00E852F0" w:rsidRDefault="00E852F0">
      <w:pPr>
        <w:pStyle w:val="ConsPlusTitle"/>
        <w:jc w:val="center"/>
      </w:pPr>
      <w:r>
        <w:t>от 22 июля 2020 г. N 469</w:t>
      </w:r>
    </w:p>
    <w:p w:rsidR="00E852F0" w:rsidRDefault="00E852F0">
      <w:pPr>
        <w:pStyle w:val="ConsPlusTitle"/>
        <w:jc w:val="center"/>
      </w:pPr>
    </w:p>
    <w:p w:rsidR="00E852F0" w:rsidRDefault="00E852F0">
      <w:pPr>
        <w:pStyle w:val="ConsPlusTitle"/>
        <w:jc w:val="center"/>
      </w:pPr>
      <w:r>
        <w:t>ОБ УТВЕРЖДЕНИИ ПРАВИЛ</w:t>
      </w:r>
    </w:p>
    <w:p w:rsidR="00E852F0" w:rsidRDefault="00E852F0">
      <w:pPr>
        <w:pStyle w:val="ConsPlusTitle"/>
        <w:jc w:val="center"/>
      </w:pPr>
      <w:r>
        <w:t>ИСПОЛЬЗОВАНИЯ ЛЕСОВ ДЛЯ ВЫРАЩИВАНИЯ ПОСАДОЧНОГО МАТЕРИАЛА</w:t>
      </w:r>
    </w:p>
    <w:p w:rsidR="00E852F0" w:rsidRDefault="00E852F0">
      <w:pPr>
        <w:pStyle w:val="ConsPlusTitle"/>
        <w:jc w:val="center"/>
      </w:pPr>
      <w:r>
        <w:t>ЛЕСНЫХ РАСТЕНИЙ (САЖЕНЦЕВ, СЕЯНЦЕВ)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31, ст. 5028) и </w:t>
      </w:r>
      <w:hyperlink r:id="rId6" w:history="1">
        <w:r>
          <w:rPr>
            <w:color w:val="0000FF"/>
          </w:rPr>
          <w:t>подпунктом 5.2.117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использования лесов для выращивания посадочного материала лесных растений (саженцев, сеянцев).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jc w:val="right"/>
      </w:pPr>
      <w:r>
        <w:t>Министр</w:t>
      </w:r>
    </w:p>
    <w:p w:rsidR="00E852F0" w:rsidRDefault="00E852F0">
      <w:pPr>
        <w:pStyle w:val="ConsPlusNormal"/>
        <w:jc w:val="right"/>
      </w:pPr>
      <w:r>
        <w:t>Д.Н.КОБЫЛКИН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jc w:val="right"/>
        <w:outlineLvl w:val="0"/>
      </w:pPr>
      <w:r>
        <w:t>Утверждены</w:t>
      </w:r>
    </w:p>
    <w:p w:rsidR="00E852F0" w:rsidRDefault="00E852F0">
      <w:pPr>
        <w:pStyle w:val="ConsPlusNormal"/>
        <w:jc w:val="right"/>
      </w:pPr>
      <w:r>
        <w:t>приказом Минприроды России</w:t>
      </w:r>
    </w:p>
    <w:p w:rsidR="00E852F0" w:rsidRDefault="00E852F0">
      <w:pPr>
        <w:pStyle w:val="ConsPlusNormal"/>
        <w:jc w:val="right"/>
      </w:pPr>
      <w:r>
        <w:t>от 22.07.2020 N 469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Title"/>
        <w:jc w:val="center"/>
      </w:pPr>
      <w:bookmarkStart w:id="0" w:name="P29"/>
      <w:bookmarkEnd w:id="0"/>
      <w:r>
        <w:t>ПРАВИЛА</w:t>
      </w:r>
    </w:p>
    <w:p w:rsidR="00E852F0" w:rsidRDefault="00E852F0">
      <w:pPr>
        <w:pStyle w:val="ConsPlusTitle"/>
        <w:jc w:val="center"/>
      </w:pPr>
      <w:r>
        <w:t>ИСПОЛЬЗОВАНИЯ ЛЕСОВ ДЛЯ ВЫРАЩИВАНИЯ ПОСАДОЧНОГО МАТЕРИАЛА</w:t>
      </w:r>
    </w:p>
    <w:p w:rsidR="00E852F0" w:rsidRDefault="00E852F0">
      <w:pPr>
        <w:pStyle w:val="ConsPlusTitle"/>
        <w:jc w:val="center"/>
      </w:pPr>
      <w:r>
        <w:t>ЛЕСНЫХ РАСТЕНИЙ (САЖЕНЦЕВ, СЕЯНЦЕВ)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Title"/>
        <w:jc w:val="center"/>
        <w:outlineLvl w:val="1"/>
      </w:pPr>
      <w:r>
        <w:t>I. Общие положения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 xml:space="preserve">1. Настоящие Правила использования лесов для выращивания посадочного материала лесных растений (саженцев, сеянцев) (далее - Правила) разработаны в соответствии со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 и регулируют отношения, возникающие при использовании лесов для выращивания посадочного материала лесных растений (саженцев, сеянцев).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2. Выращивание посадочного материала лесных растений (саженцев, сеянцев) представляет собой предпринимательскую деятельность, осуществляемую в целях воспроизводства лесов и лесоразведения &lt;1&gt;.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39.1</w:t>
        </w:r>
      </w:hyperlink>
      <w:r>
        <w:t xml:space="preserve"> Лесного кодекса (Собрание законодательства Российской Федерации, 2006, N 50, ст. 5278; 2011, N 1, ст. 54).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3. 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 &lt;2&gt;.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3 статьи 39.1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4. Использование лесов для выращивания посадочного материала лесных растений (саженцев, сеянцев) в границах лесничества осуществляется в соответствии с лесохозяйственным регламентом лесничества &lt;3&gt;.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Часть 1 статьи 87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5. Настоящие Правила устанавливают порядок использования лесов для выращивания посадочного материала лесных растений (саженцев, сеянцев) во всех лесных районах Российской Федерации.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Title"/>
        <w:jc w:val="center"/>
        <w:outlineLvl w:val="1"/>
      </w:pPr>
      <w:r>
        <w:t>II. Права и обязанности лиц, осуществляющих использование</w:t>
      </w:r>
    </w:p>
    <w:p w:rsidR="00E852F0" w:rsidRDefault="00E852F0">
      <w:pPr>
        <w:pStyle w:val="ConsPlusTitle"/>
        <w:jc w:val="center"/>
      </w:pPr>
      <w:r>
        <w:t>лесов для выращивания посадочного материала лесных растений</w:t>
      </w:r>
    </w:p>
    <w:p w:rsidR="00E852F0" w:rsidRDefault="00E852F0">
      <w:pPr>
        <w:pStyle w:val="ConsPlusTitle"/>
        <w:jc w:val="center"/>
      </w:pPr>
      <w:r>
        <w:t>(саженцев, сеянцев)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6. Лица, использующие леса для выращивания посадочного материала лесных растений (саженцев, сеянцев), имеют право: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6.1) осуществлять использование лесов в соответствии с условиями договора аренды или решения органа государственной власти, органа местного самоуправления, уполномоченного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кодекса, о предоставлении лесного участка в постоянное (бессрочное) пользование;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6.2) создавать лесную инфраструктуру, в том числе лесные дороги &lt;4&gt;;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1 статьи 13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6.3) размещать на предоставленных лесных участках, используемых для выращивания посадочного материала лесных растений (саженцев, сеянцев), теплицы, другие строения и сооружения &lt;5&gt;.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2 статьи 39.1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7. Лица, использующие леса для выращивания посадочного материала лесных растений (саженцев, сеянцев), обязаны: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7.1) составлять проект освоения лесов &lt;6&gt;;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Часть 1 статьи 88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7.2) осуществлять использование лесов в соответствии с проектом освоения лесов, утвержденным в порядке, установленном законодательством Российской Федерации &lt;7&gt;;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Часть 2 статьи 88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 xml:space="preserve">7.3) соблюдать условия договора аренды лесного участка или решения органа государственной власти, органа местного самоуправления, уполномоченного в соответствии со </w:t>
      </w:r>
      <w:hyperlink r:id="rId17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8" w:history="1">
        <w:r>
          <w:rPr>
            <w:color w:val="0000FF"/>
          </w:rPr>
          <w:t>84</w:t>
        </w:r>
      </w:hyperlink>
      <w:r>
        <w:t xml:space="preserve"> Лесного кодекса, о предоставлении лесного участка в постоянное (бессрочное) пользование;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7.4) осуществлять использование лесов для выращивания посадочного материала лесных растений (саженцев, сеянцев)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7.5) соблюдать правила пожарной безопасности в лесах &lt;8&gt; и правила санитарной безопасности в лесах &lt;9&gt;;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Часть 3 статьи 53</w:t>
        </w:r>
      </w:hyperlink>
      <w:r>
        <w:t xml:space="preserve"> Лесного кодекса.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3 статьи 60.3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7.6) ежегодно подавать лесную декларацию &lt;10&gt;;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Часть 2 статьи 26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7.7) представлять отчет об использовании лесов &lt;11&gt;;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Часть 1 статьи 49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7.8) представлять отчет об охране лесов от пожаров &lt;12&gt;;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 w:history="1">
        <w:r>
          <w:rPr>
            <w:color w:val="0000FF"/>
          </w:rPr>
          <w:t>Часть 1 статьи 60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7.9) представлять отчет о воспроизводстве лесов и лесоразведении &lt;13&gt;;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4" w:history="1">
        <w:r>
          <w:rPr>
            <w:color w:val="0000FF"/>
          </w:rPr>
          <w:t>Часть 1 статьи 66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 xml:space="preserve">7.10) 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25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&lt;14&gt;;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6" w:history="1">
        <w:r>
          <w:rPr>
            <w:color w:val="0000FF"/>
          </w:rPr>
          <w:t>Часть 4 статьи 91</w:t>
        </w:r>
      </w:hyperlink>
      <w:r>
        <w:t xml:space="preserve"> Лесного кодекса.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7.11) выполнять другие обязанности, предусмотренные лесным законодательством Российской Федерации.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Title"/>
        <w:jc w:val="center"/>
        <w:outlineLvl w:val="1"/>
      </w:pPr>
      <w:r>
        <w:t>III. Требования к использованию лесов для выращивания</w:t>
      </w:r>
    </w:p>
    <w:p w:rsidR="00E852F0" w:rsidRDefault="00E852F0">
      <w:pPr>
        <w:pStyle w:val="ConsPlusTitle"/>
        <w:jc w:val="center"/>
      </w:pPr>
      <w:r>
        <w:t>посадочного материала лесных растений (саженцев, сеянцев)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ind w:firstLine="540"/>
        <w:jc w:val="both"/>
      </w:pPr>
      <w:r>
        <w:t>8. Для выращивания посадочного материала лесных растений (саженцев, сеянцев) используются улучшенные и сортовые семена лесных растений или, если такие семена отсутствуют, нормальные семена лесных растений.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9. Для выращивания посадочного материала лесных растений (саженцев, сеянцев) не допускается применение нерайонированных семян лесных растений, а также семян лесных растений, посевные и иные качества которых не проверены.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 xml:space="preserve">10. На лесных участках, используемых для выращивания посадочного материала лесных растений (саженцев, сеянцев), химические и биологические препараты применяются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19 июля 1997 г.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2019, N 52, ст. 7765).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11. Для выращивания посадочного материала лесных растений (саженцев, сеянцев) используют не покрытые лесом земли из состава земель лесного фонда.</w:t>
      </w:r>
    </w:p>
    <w:p w:rsidR="00E852F0" w:rsidRDefault="00E852F0">
      <w:pPr>
        <w:pStyle w:val="ConsPlusNormal"/>
        <w:spacing w:before="220"/>
        <w:ind w:firstLine="540"/>
        <w:jc w:val="both"/>
      </w:pPr>
      <w:r>
        <w:t>12. Использование лесов для выращивания посадочного материала лесных растений (саженцев, сеянцев) в случае невозможности соблюдения охраны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Красную книгу субъекта Российской Федерации, не допускается.</w:t>
      </w: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jc w:val="both"/>
      </w:pPr>
    </w:p>
    <w:p w:rsidR="00E852F0" w:rsidRDefault="00E85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1" w:name="_GoBack"/>
      <w:bookmarkEnd w:id="1"/>
    </w:p>
    <w:sectPr w:rsidR="00040636" w:rsidSect="003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0"/>
    <w:rsid w:val="00040636"/>
    <w:rsid w:val="00E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C355-09D2-490D-BC3D-3CDDC1EA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23D2B4DBD736B2942F7EB7761A8CFC41FCAABBBFF254E9F3390CBE3EB05AF04F87048F789169FB4753318927241B81271046493C061E5dCoAJ" TargetMode="External"/><Relationship Id="rId13" Type="http://schemas.openxmlformats.org/officeDocument/2006/relationships/hyperlink" Target="consultantplus://offline/ref=7B923D2B4DBD736B2942F7EB7761A8CFC41FCAABBBFF254E9F3390CBE3EB05AF04F8704DF38815C8E73A3244D42152BA107106608FdCo3J" TargetMode="External"/><Relationship Id="rId18" Type="http://schemas.openxmlformats.org/officeDocument/2006/relationships/hyperlink" Target="consultantplus://offline/ref=7B923D2B4DBD736B2942F7EB7761A8CFC41FCAABBBFF254E9F3390CBE3EB05AF04F87048F7891B9AB4753318927241B81271046493C061E5dCoAJ" TargetMode="External"/><Relationship Id="rId26" Type="http://schemas.openxmlformats.org/officeDocument/2006/relationships/hyperlink" Target="consultantplus://offline/ref=7B923D2B4DBD736B2942F7EB7761A8CFC41FCAABBBFF254E9F3390CBE3EB05AF04F87048F789189EB4753318927241B81271046493C061E5dCo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923D2B4DBD736B2942F7EB7761A8CFC41FCAABBBFF254E9F3390CBE3EB05AF04F87041F08E15C8E73A3244D42152BA107106608FdCo3J" TargetMode="External"/><Relationship Id="rId7" Type="http://schemas.openxmlformats.org/officeDocument/2006/relationships/hyperlink" Target="consultantplus://offline/ref=7B923D2B4DBD736B2942F7EB7761A8CFC41FCAABBBFF254E9F3390CBE3EB05AF04F87048F789169FB3753318927241B81271046493C061E5dCoAJ" TargetMode="External"/><Relationship Id="rId12" Type="http://schemas.openxmlformats.org/officeDocument/2006/relationships/hyperlink" Target="consultantplus://offline/ref=7B923D2B4DBD736B2942F7EB7761A8CFC41FCAABBBFF254E9F3390CBE3EB05AF04F87048F7891B9AB4753318927241B81271046493C061E5dCoAJ" TargetMode="External"/><Relationship Id="rId17" Type="http://schemas.openxmlformats.org/officeDocument/2006/relationships/hyperlink" Target="consultantplus://offline/ref=7B923D2B4DBD736B2942F7EB7761A8CFC41FCAABBBFF254E9F3390CBE3EB05AF04F87048F7891A9BBE753318927241B81271046493C061E5dCoAJ" TargetMode="External"/><Relationship Id="rId25" Type="http://schemas.openxmlformats.org/officeDocument/2006/relationships/hyperlink" Target="consultantplus://offline/ref=7B923D2B4DBD736B2942F7EB7761A8CFC41FCAABBBFF254E9F3390CBE3EB05AF04F87048F789189DB4753318927241B81271046493C061E5dCo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923D2B4DBD736B2942F7EB7761A8CFC41FCAABBBFF254E9F3390CBE3EB05AF04F8704DF48915C8E73A3244D42152BA107106608FdCo3J" TargetMode="External"/><Relationship Id="rId20" Type="http://schemas.openxmlformats.org/officeDocument/2006/relationships/hyperlink" Target="consultantplus://offline/ref=7B923D2B4DBD736B2942F7EB7761A8CFC41FCAABBBFF254E9F3390CBE3EB05AF04F8704AF18C15C8E73A3244D42152BA107106608FdCo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23D2B4DBD736B2942F7EB7761A8CFC410C0A2BBF8254E9F3390CBE3EB05AF04F87048F7891F98B0753318927241B81271046493C061E5dCoAJ" TargetMode="External"/><Relationship Id="rId11" Type="http://schemas.openxmlformats.org/officeDocument/2006/relationships/hyperlink" Target="consultantplus://offline/ref=7B923D2B4DBD736B2942F7EB7761A8CFC41FCAABBBFF254E9F3390CBE3EB05AF04F87048F7891A9BBE753318927241B81271046493C061E5dCoAJ" TargetMode="External"/><Relationship Id="rId24" Type="http://schemas.openxmlformats.org/officeDocument/2006/relationships/hyperlink" Target="consultantplus://offline/ref=7B923D2B4DBD736B2942F7EB7761A8CFC41FCAABBBFF254E9F3390CBE3EB05AF04F8704CF68C15C8E73A3244D42152BA107106608FdCo3J" TargetMode="External"/><Relationship Id="rId5" Type="http://schemas.openxmlformats.org/officeDocument/2006/relationships/hyperlink" Target="consultantplus://offline/ref=7B923D2B4DBD736B2942F7EB7761A8CFC41FCAABBBFF254E9F3390CBE3EB05AF04F87048F789169FB3753318927241B81271046493C061E5dCoAJ" TargetMode="External"/><Relationship Id="rId15" Type="http://schemas.openxmlformats.org/officeDocument/2006/relationships/hyperlink" Target="consultantplus://offline/ref=7B923D2B4DBD736B2942F7EB7761A8CFC41FCAABBBFF254E9F3390CBE3EB05AF04F87041FF8D15C8E73A3244D42152BA107106608FdCo3J" TargetMode="External"/><Relationship Id="rId23" Type="http://schemas.openxmlformats.org/officeDocument/2006/relationships/hyperlink" Target="consultantplus://offline/ref=7B923D2B4DBD736B2942F7EB7761A8CFC41FCAABBBFF254E9F3390CBE3EB05AF04F8704DFF8F15C8E73A3244D42152BA107106608FdCo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B923D2B4DBD736B2942F7EB7761A8CFC41FCAABBBFF254E9F3390CBE3EB05AF04F87040FE8915C8E73A3244D42152BA107106608FdCo3J" TargetMode="External"/><Relationship Id="rId19" Type="http://schemas.openxmlformats.org/officeDocument/2006/relationships/hyperlink" Target="consultantplus://offline/ref=7B923D2B4DBD736B2942F7EB7761A8CFC41FCAABBBFF254E9F3390CBE3EB05AF04F87048F7891699B2753318927241B81271046493C061E5dCo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923D2B4DBD736B2942F7EB7761A8CFC41FCAABBBFF254E9F3390CBE3EB05AF04F87048F789169FB2753318927241B81271046493C061E5dCoAJ" TargetMode="External"/><Relationship Id="rId14" Type="http://schemas.openxmlformats.org/officeDocument/2006/relationships/hyperlink" Target="consultantplus://offline/ref=7B923D2B4DBD736B2942F7EB7761A8CFC41FCAABBBFF254E9F3390CBE3EB05AF04F87048F789169FB5753318927241B81271046493C061E5dCoAJ" TargetMode="External"/><Relationship Id="rId22" Type="http://schemas.openxmlformats.org/officeDocument/2006/relationships/hyperlink" Target="consultantplus://offline/ref=7B923D2B4DBD736B2942F7EB7761A8CFC41FCAABBBFF254E9F3390CBE3EB05AF04F8704DF18815C8E73A3244D42152BA107106608FdCo3J" TargetMode="External"/><Relationship Id="rId27" Type="http://schemas.openxmlformats.org/officeDocument/2006/relationships/hyperlink" Target="consultantplus://offline/ref=7B923D2B4DBD736B2942F7EB7761A8CFC41FC2A0BCF9254E9F3390CBE3EB05AF16F82844F58F009CB2606549D4d2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2021-04-26T09:40:00Z</dcterms:created>
  <dcterms:modified xsi:type="dcterms:W3CDTF">2021-04-26T09:40:00Z</dcterms:modified>
</cp:coreProperties>
</file>